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F5A15" w:rsidRPr="009F5A15" w14:paraId="1D1BDCEB" w14:textId="77777777">
        <w:tc>
          <w:tcPr>
            <w:tcW w:w="5315" w:type="dxa"/>
          </w:tcPr>
          <w:p w14:paraId="5048D588" w14:textId="77777777" w:rsidR="00811A30" w:rsidRPr="009F5A15" w:rsidRDefault="00811A30" w:rsidP="00DA1087">
            <w:pPr>
              <w:jc w:val="both"/>
              <w:rPr>
                <w:rFonts w:ascii="Times New Roman" w:hAnsi="Times New Roman"/>
                <w:b/>
                <w:i/>
                <w:sz w:val="28"/>
                <w:lang w:val="sl-SI"/>
              </w:rPr>
            </w:pPr>
            <w:r w:rsidRPr="009F5A15">
              <w:rPr>
                <w:rFonts w:ascii="Times New Roman" w:hAnsi="Times New Roman"/>
                <w:b/>
                <w:i/>
                <w:sz w:val="28"/>
                <w:lang w:val="sl-SI"/>
              </w:rPr>
              <w:t>POGODBA  št. 24</w:t>
            </w:r>
            <w:r w:rsidR="008A0439" w:rsidRPr="009F5A15">
              <w:rPr>
                <w:rFonts w:ascii="Times New Roman" w:hAnsi="Times New Roman"/>
                <w:b/>
                <w:i/>
                <w:sz w:val="28"/>
                <w:lang w:val="sl-SI"/>
              </w:rPr>
              <w:t>31</w:t>
            </w:r>
            <w:r w:rsidRPr="009F5A15">
              <w:rPr>
                <w:rFonts w:ascii="Times New Roman" w:hAnsi="Times New Roman"/>
                <w:b/>
                <w:i/>
                <w:sz w:val="28"/>
                <w:lang w:val="sl-SI"/>
              </w:rPr>
              <w:t>-</w:t>
            </w:r>
            <w:r w:rsidR="00BE0C42" w:rsidRPr="009F5A15">
              <w:rPr>
                <w:rFonts w:ascii="Times New Roman" w:hAnsi="Times New Roman"/>
                <w:b/>
                <w:i/>
                <w:sz w:val="28"/>
                <w:lang w:val="sl-SI"/>
              </w:rPr>
              <w:t>21</w:t>
            </w:r>
            <w:r w:rsidRPr="009F5A15">
              <w:rPr>
                <w:rFonts w:ascii="Times New Roman" w:hAnsi="Times New Roman"/>
                <w:b/>
                <w:i/>
                <w:sz w:val="28"/>
                <w:lang w:val="sl-SI"/>
              </w:rPr>
              <w:t>-</w:t>
            </w:r>
            <w:r w:rsidR="00BE0C42" w:rsidRPr="009F5A15">
              <w:rPr>
                <w:rFonts w:ascii="Times New Roman" w:hAnsi="Times New Roman"/>
                <w:b/>
                <w:i/>
                <w:sz w:val="28"/>
                <w:lang w:val="sl-SI"/>
              </w:rPr>
              <w:t>000897/0</w:t>
            </w:r>
          </w:p>
        </w:tc>
        <w:tc>
          <w:tcPr>
            <w:tcW w:w="3755" w:type="dxa"/>
          </w:tcPr>
          <w:p w14:paraId="153493EE" w14:textId="77777777" w:rsidR="00811A30" w:rsidRPr="009F5A15" w:rsidRDefault="00811A30">
            <w:pPr>
              <w:jc w:val="both"/>
              <w:rPr>
                <w:rFonts w:ascii="Times New Roman" w:hAnsi="Times New Roman"/>
                <w:b/>
                <w:i/>
                <w:sz w:val="20"/>
                <w:lang w:val="sl-SI"/>
              </w:rPr>
            </w:pPr>
          </w:p>
        </w:tc>
      </w:tr>
      <w:tr w:rsidR="00811A30" w:rsidRPr="009F5A15" w14:paraId="7FA52940" w14:textId="77777777">
        <w:tc>
          <w:tcPr>
            <w:tcW w:w="5315" w:type="dxa"/>
          </w:tcPr>
          <w:p w14:paraId="50F6D379" w14:textId="77777777" w:rsidR="00811A30" w:rsidRPr="009F5A15" w:rsidRDefault="00811A30">
            <w:pPr>
              <w:jc w:val="both"/>
              <w:rPr>
                <w:rFonts w:ascii="Times New Roman" w:hAnsi="Times New Roman"/>
                <w:b/>
                <w:i/>
                <w:sz w:val="22"/>
                <w:lang w:val="sl-SI"/>
              </w:rPr>
            </w:pPr>
          </w:p>
          <w:p w14:paraId="281BBA53" w14:textId="77777777" w:rsidR="00811A30" w:rsidRPr="009F5A15" w:rsidRDefault="00811A30">
            <w:pPr>
              <w:jc w:val="both"/>
              <w:rPr>
                <w:rFonts w:ascii="Times New Roman" w:hAnsi="Times New Roman"/>
                <w:b/>
                <w:i/>
                <w:sz w:val="22"/>
                <w:lang w:val="sl-SI"/>
              </w:rPr>
            </w:pPr>
          </w:p>
          <w:p w14:paraId="4AC7D52C" w14:textId="77777777" w:rsidR="00811A30" w:rsidRPr="009F5A15" w:rsidRDefault="00811A30">
            <w:pPr>
              <w:jc w:val="both"/>
              <w:rPr>
                <w:rFonts w:ascii="Times New Roman" w:hAnsi="Times New Roman"/>
                <w:b/>
                <w:i/>
                <w:sz w:val="22"/>
                <w:lang w:val="sl-SI"/>
              </w:rPr>
            </w:pPr>
            <w:r w:rsidRPr="009F5A15">
              <w:rPr>
                <w:rFonts w:ascii="Times New Roman" w:hAnsi="Times New Roman"/>
                <w:b/>
                <w:i/>
                <w:sz w:val="22"/>
                <w:lang w:val="sl-SI"/>
              </w:rPr>
              <w:t>POGODBA izvajalca št………………..</w:t>
            </w:r>
          </w:p>
        </w:tc>
        <w:tc>
          <w:tcPr>
            <w:tcW w:w="3755" w:type="dxa"/>
          </w:tcPr>
          <w:p w14:paraId="6F49DCB6" w14:textId="77777777" w:rsidR="00811A30" w:rsidRPr="009F5A15" w:rsidRDefault="00811A30">
            <w:pPr>
              <w:jc w:val="both"/>
              <w:rPr>
                <w:rFonts w:ascii="Times New Roman" w:hAnsi="Times New Roman"/>
                <w:b/>
                <w:i/>
                <w:sz w:val="22"/>
                <w:lang w:val="sl-SI"/>
              </w:rPr>
            </w:pPr>
          </w:p>
        </w:tc>
      </w:tr>
    </w:tbl>
    <w:p w14:paraId="7E2C7541" w14:textId="77777777" w:rsidR="00811A30" w:rsidRPr="009F5A15" w:rsidRDefault="00811A30">
      <w:pPr>
        <w:jc w:val="both"/>
        <w:rPr>
          <w:rFonts w:ascii="Times New Roman" w:hAnsi="Times New Roman"/>
          <w:sz w:val="22"/>
          <w:lang w:val="sl-SI"/>
        </w:rPr>
      </w:pPr>
    </w:p>
    <w:p w14:paraId="0A9B4C4E" w14:textId="77777777" w:rsidR="00811A30" w:rsidRPr="009F5A15" w:rsidRDefault="00811A30">
      <w:pPr>
        <w:jc w:val="both"/>
        <w:rPr>
          <w:rFonts w:ascii="Times New Roman" w:hAnsi="Times New Roman"/>
          <w:sz w:val="20"/>
          <w:lang w:val="sl-SI"/>
        </w:rPr>
      </w:pPr>
    </w:p>
    <w:p w14:paraId="02CB1266" w14:textId="77777777" w:rsidR="00811A30" w:rsidRPr="009F5A15" w:rsidRDefault="00811A30">
      <w:pPr>
        <w:jc w:val="both"/>
        <w:rPr>
          <w:rFonts w:ascii="Times New Roman" w:hAnsi="Times New Roman"/>
          <w:sz w:val="20"/>
          <w:lang w:val="sl-SI"/>
        </w:rPr>
      </w:pPr>
      <w:r w:rsidRPr="009F5A15">
        <w:rPr>
          <w:rFonts w:ascii="Times New Roman" w:hAnsi="Times New Roman"/>
          <w:i/>
          <w:sz w:val="20"/>
          <w:lang w:val="sl-SI"/>
        </w:rPr>
        <w:t xml:space="preserve">                                                                                                       </w:t>
      </w:r>
      <w:r w:rsidR="00DA1087" w:rsidRPr="009F5A15">
        <w:rPr>
          <w:rFonts w:ascii="Times New Roman" w:hAnsi="Times New Roman"/>
          <w:i/>
          <w:sz w:val="20"/>
          <w:lang w:val="sl-SI"/>
        </w:rPr>
        <w:t>Š</w:t>
      </w:r>
      <w:r w:rsidRPr="009F5A15">
        <w:rPr>
          <w:rFonts w:ascii="Times New Roman" w:hAnsi="Times New Roman"/>
          <w:i/>
          <w:sz w:val="20"/>
          <w:lang w:val="sl-SI"/>
        </w:rPr>
        <w:t>t. zadeve</w:t>
      </w:r>
      <w:r w:rsidR="00BE0C42" w:rsidRPr="009F5A15">
        <w:rPr>
          <w:rFonts w:ascii="Times New Roman" w:hAnsi="Times New Roman"/>
          <w:i/>
          <w:sz w:val="20"/>
          <w:lang w:val="sl-SI"/>
        </w:rPr>
        <w:t>:</w:t>
      </w:r>
      <w:r w:rsidRPr="009F5A15">
        <w:rPr>
          <w:rFonts w:ascii="Times New Roman" w:hAnsi="Times New Roman"/>
          <w:i/>
          <w:sz w:val="20"/>
          <w:lang w:val="sl-SI"/>
        </w:rPr>
        <w:t xml:space="preserve"> </w:t>
      </w:r>
      <w:r w:rsidR="00BE0C42" w:rsidRPr="009F5A15">
        <w:rPr>
          <w:rFonts w:ascii="Times New Roman" w:hAnsi="Times New Roman"/>
          <w:i/>
          <w:sz w:val="20"/>
          <w:lang w:val="sl-SI"/>
        </w:rPr>
        <w:t>43001-252/2021</w:t>
      </w:r>
    </w:p>
    <w:p w14:paraId="438D8029"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sklenjena med</w:t>
      </w:r>
    </w:p>
    <w:p w14:paraId="267A8C13" w14:textId="77777777" w:rsidR="00DF57EF" w:rsidRPr="009F5A15"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F5A15" w:rsidRPr="009F5A15" w14:paraId="180955CD" w14:textId="77777777" w:rsidTr="002D7663">
        <w:tc>
          <w:tcPr>
            <w:tcW w:w="1951" w:type="dxa"/>
          </w:tcPr>
          <w:p w14:paraId="465C83F4" w14:textId="77777777" w:rsidR="00BA436F" w:rsidRPr="009F5A15" w:rsidRDefault="00BA436F" w:rsidP="002970AC">
            <w:pPr>
              <w:jc w:val="both"/>
              <w:rPr>
                <w:rFonts w:ascii="Times New Roman" w:hAnsi="Times New Roman"/>
                <w:sz w:val="20"/>
                <w:lang w:val="sl-SI"/>
              </w:rPr>
            </w:pPr>
            <w:r w:rsidRPr="009F5A15">
              <w:rPr>
                <w:rFonts w:ascii="Times New Roman" w:hAnsi="Times New Roman"/>
                <w:b/>
                <w:sz w:val="20"/>
                <w:lang w:val="sl-SI"/>
              </w:rPr>
              <w:t>NAROČNIKOM:</w:t>
            </w:r>
          </w:p>
        </w:tc>
        <w:tc>
          <w:tcPr>
            <w:tcW w:w="7513" w:type="dxa"/>
            <w:gridSpan w:val="2"/>
          </w:tcPr>
          <w:p w14:paraId="663EF351" w14:textId="77777777" w:rsidR="00BA436F" w:rsidRPr="009F5A15" w:rsidRDefault="00BA436F" w:rsidP="00776F59">
            <w:pPr>
              <w:jc w:val="both"/>
              <w:rPr>
                <w:rFonts w:ascii="Times New Roman" w:hAnsi="Times New Roman"/>
                <w:sz w:val="20"/>
                <w:lang w:val="sl-SI"/>
              </w:rPr>
            </w:pPr>
            <w:r w:rsidRPr="009F5A15">
              <w:rPr>
                <w:rFonts w:ascii="Times New Roman" w:hAnsi="Times New Roman"/>
                <w:sz w:val="20"/>
                <w:lang w:val="sl-SI"/>
              </w:rPr>
              <w:t xml:space="preserve">Republika Slovenija, Ministrstvo za infrastrukturo, Direkcija RS za infrastrukturo, Tržaška </w:t>
            </w:r>
            <w:r w:rsidR="00C135FD" w:rsidRPr="009F5A15">
              <w:rPr>
                <w:rFonts w:ascii="Times New Roman" w:hAnsi="Times New Roman"/>
                <w:sz w:val="20"/>
                <w:lang w:val="sl-SI"/>
              </w:rPr>
              <w:t xml:space="preserve">cesta </w:t>
            </w:r>
            <w:r w:rsidRPr="009F5A15">
              <w:rPr>
                <w:rFonts w:ascii="Times New Roman" w:hAnsi="Times New Roman"/>
                <w:sz w:val="20"/>
                <w:lang w:val="sl-SI"/>
              </w:rPr>
              <w:t>19, 1000 Ljubljana, ki jo zastopa direktor</w:t>
            </w:r>
            <w:r w:rsidR="00C135FD" w:rsidRPr="009F5A15">
              <w:rPr>
                <w:rFonts w:ascii="Times New Roman" w:hAnsi="Times New Roman"/>
                <w:sz w:val="20"/>
                <w:lang w:val="sl-SI"/>
              </w:rPr>
              <w:t>ic</w:t>
            </w:r>
            <w:r w:rsidR="00776F59" w:rsidRPr="009F5A15">
              <w:rPr>
                <w:rFonts w:ascii="Times New Roman" w:hAnsi="Times New Roman"/>
                <w:sz w:val="20"/>
                <w:lang w:val="sl-SI"/>
              </w:rPr>
              <w:t>a</w:t>
            </w:r>
            <w:r w:rsidR="00C135FD" w:rsidRPr="009F5A15">
              <w:rPr>
                <w:rFonts w:ascii="Times New Roman" w:hAnsi="Times New Roman"/>
                <w:sz w:val="20"/>
                <w:lang w:val="sl-SI"/>
              </w:rPr>
              <w:t xml:space="preserve"> </w:t>
            </w:r>
            <w:r w:rsidR="003A096E" w:rsidRPr="009F5A15">
              <w:rPr>
                <w:rFonts w:ascii="Times New Roman" w:hAnsi="Times New Roman"/>
                <w:sz w:val="20"/>
                <w:lang w:val="sl-SI"/>
              </w:rPr>
              <w:t>Ljiljana Herga</w:t>
            </w:r>
            <w:r w:rsidR="00C135FD" w:rsidRPr="009F5A15">
              <w:rPr>
                <w:rFonts w:ascii="Times New Roman" w:hAnsi="Times New Roman"/>
                <w:sz w:val="20"/>
                <w:lang w:val="sl-SI"/>
              </w:rPr>
              <w:t xml:space="preserve">, </w:t>
            </w:r>
            <w:r w:rsidRPr="009F5A15">
              <w:rPr>
                <w:rFonts w:ascii="Times New Roman" w:hAnsi="Times New Roman"/>
                <w:sz w:val="20"/>
                <w:lang w:val="sl-SI"/>
              </w:rPr>
              <w:t>univ.</w:t>
            </w:r>
            <w:r w:rsidR="003A096E" w:rsidRPr="009F5A15">
              <w:rPr>
                <w:rFonts w:ascii="Times New Roman" w:hAnsi="Times New Roman"/>
                <w:sz w:val="20"/>
                <w:lang w:val="sl-SI"/>
              </w:rPr>
              <w:t xml:space="preserve"> </w:t>
            </w:r>
            <w:r w:rsidRPr="009F5A15">
              <w:rPr>
                <w:rFonts w:ascii="Times New Roman" w:hAnsi="Times New Roman"/>
                <w:sz w:val="20"/>
                <w:lang w:val="sl-SI"/>
              </w:rPr>
              <w:t>dipl.</w:t>
            </w:r>
            <w:r w:rsidR="003A096E" w:rsidRPr="009F5A15">
              <w:rPr>
                <w:rFonts w:ascii="Times New Roman" w:hAnsi="Times New Roman"/>
                <w:sz w:val="20"/>
                <w:lang w:val="sl-SI"/>
              </w:rPr>
              <w:t xml:space="preserve"> inž. geol.</w:t>
            </w:r>
            <w:r w:rsidRPr="009F5A15">
              <w:rPr>
                <w:rFonts w:ascii="Times New Roman" w:hAnsi="Times New Roman"/>
                <w:sz w:val="20"/>
                <w:lang w:val="sl-SI"/>
              </w:rPr>
              <w:t xml:space="preserve"> </w:t>
            </w:r>
          </w:p>
        </w:tc>
      </w:tr>
      <w:tr w:rsidR="009F5A15" w:rsidRPr="009F5A15" w14:paraId="037E0061" w14:textId="77777777" w:rsidTr="002D7663">
        <w:tc>
          <w:tcPr>
            <w:tcW w:w="1951" w:type="dxa"/>
          </w:tcPr>
          <w:p w14:paraId="392D581D" w14:textId="77777777" w:rsidR="00DF57EF" w:rsidRPr="009F5A15" w:rsidRDefault="00DF57EF" w:rsidP="002970AC">
            <w:pPr>
              <w:spacing w:before="60" w:after="60"/>
              <w:jc w:val="both"/>
              <w:rPr>
                <w:rFonts w:ascii="Times New Roman" w:hAnsi="Times New Roman"/>
                <w:sz w:val="20"/>
                <w:lang w:val="sl-SI"/>
              </w:rPr>
            </w:pPr>
            <w:r w:rsidRPr="009F5A15">
              <w:rPr>
                <w:rFonts w:ascii="Times New Roman" w:hAnsi="Times New Roman"/>
                <w:sz w:val="20"/>
                <w:lang w:val="sl-SI"/>
              </w:rPr>
              <w:t>in</w:t>
            </w:r>
          </w:p>
        </w:tc>
        <w:tc>
          <w:tcPr>
            <w:tcW w:w="7513" w:type="dxa"/>
            <w:gridSpan w:val="2"/>
          </w:tcPr>
          <w:p w14:paraId="1B9A24AF" w14:textId="77777777" w:rsidR="00DF57EF" w:rsidRPr="009F5A15" w:rsidRDefault="00DF57EF" w:rsidP="002970AC">
            <w:pPr>
              <w:spacing w:before="60" w:after="60"/>
              <w:jc w:val="both"/>
              <w:rPr>
                <w:rFonts w:ascii="Times New Roman" w:hAnsi="Times New Roman"/>
                <w:sz w:val="20"/>
                <w:lang w:val="sl-SI"/>
              </w:rPr>
            </w:pPr>
          </w:p>
        </w:tc>
      </w:tr>
      <w:tr w:rsidR="009F5A15" w:rsidRPr="009F5A15" w14:paraId="347D9708" w14:textId="77777777" w:rsidTr="002D7663">
        <w:tc>
          <w:tcPr>
            <w:tcW w:w="1951" w:type="dxa"/>
          </w:tcPr>
          <w:p w14:paraId="13E14290" w14:textId="77777777" w:rsidR="00DF57EF" w:rsidRPr="009F5A15" w:rsidRDefault="00DF57EF" w:rsidP="002970AC">
            <w:pPr>
              <w:jc w:val="both"/>
              <w:rPr>
                <w:rFonts w:ascii="Times New Roman" w:hAnsi="Times New Roman"/>
                <w:sz w:val="20"/>
                <w:lang w:val="sl-SI"/>
              </w:rPr>
            </w:pPr>
            <w:r w:rsidRPr="009F5A15">
              <w:rPr>
                <w:rFonts w:ascii="Times New Roman" w:hAnsi="Times New Roman"/>
                <w:b/>
                <w:sz w:val="20"/>
                <w:lang w:val="sl-SI"/>
              </w:rPr>
              <w:t>IZVAJALCEM:</w:t>
            </w:r>
          </w:p>
        </w:tc>
        <w:tc>
          <w:tcPr>
            <w:tcW w:w="7513" w:type="dxa"/>
            <w:gridSpan w:val="2"/>
          </w:tcPr>
          <w:p w14:paraId="43C34011" w14:textId="77777777" w:rsidR="00DF57EF" w:rsidRPr="009F5A15" w:rsidRDefault="00DF57EF" w:rsidP="002970AC">
            <w:pPr>
              <w:jc w:val="both"/>
              <w:rPr>
                <w:rFonts w:ascii="Times New Roman" w:hAnsi="Times New Roman"/>
                <w:sz w:val="20"/>
                <w:lang w:val="sl-SI"/>
              </w:rPr>
            </w:pPr>
          </w:p>
        </w:tc>
      </w:tr>
      <w:tr w:rsidR="009F5A15" w:rsidRPr="009F5A15" w14:paraId="7801F11F" w14:textId="77777777" w:rsidTr="002D7663">
        <w:tc>
          <w:tcPr>
            <w:tcW w:w="1951" w:type="dxa"/>
          </w:tcPr>
          <w:p w14:paraId="5117D2FD" w14:textId="77777777" w:rsidR="00DF57EF" w:rsidRPr="009F5A15" w:rsidRDefault="00DF57EF" w:rsidP="002970AC">
            <w:pPr>
              <w:spacing w:after="40"/>
              <w:jc w:val="both"/>
              <w:rPr>
                <w:rFonts w:ascii="Times New Roman" w:hAnsi="Times New Roman"/>
                <w:b/>
                <w:sz w:val="20"/>
                <w:lang w:val="sl-SI"/>
              </w:rPr>
            </w:pPr>
          </w:p>
        </w:tc>
        <w:tc>
          <w:tcPr>
            <w:tcW w:w="7513" w:type="dxa"/>
            <w:gridSpan w:val="2"/>
          </w:tcPr>
          <w:p w14:paraId="1A061FE2" w14:textId="77777777" w:rsidR="00DF57EF" w:rsidRPr="009F5A15" w:rsidRDefault="00DF57EF" w:rsidP="002970AC">
            <w:pPr>
              <w:spacing w:after="40"/>
              <w:jc w:val="both"/>
              <w:rPr>
                <w:rFonts w:ascii="Times New Roman" w:hAnsi="Times New Roman"/>
                <w:sz w:val="20"/>
                <w:lang w:val="sl-SI"/>
              </w:rPr>
            </w:pPr>
          </w:p>
        </w:tc>
      </w:tr>
      <w:tr w:rsidR="009F5A15" w:rsidRPr="009F5A15" w14:paraId="5E8438E0" w14:textId="77777777" w:rsidTr="002D7663">
        <w:tc>
          <w:tcPr>
            <w:tcW w:w="1951" w:type="dxa"/>
          </w:tcPr>
          <w:p w14:paraId="7D8C3229" w14:textId="77777777" w:rsidR="00DF57EF" w:rsidRPr="009F5A15" w:rsidRDefault="00DF57EF" w:rsidP="002970AC">
            <w:pPr>
              <w:spacing w:after="40"/>
              <w:jc w:val="both"/>
              <w:rPr>
                <w:rFonts w:ascii="Times New Roman" w:hAnsi="Times New Roman"/>
                <w:b/>
                <w:sz w:val="20"/>
                <w:lang w:val="sl-SI"/>
              </w:rPr>
            </w:pPr>
          </w:p>
        </w:tc>
        <w:tc>
          <w:tcPr>
            <w:tcW w:w="2693" w:type="dxa"/>
            <w:vAlign w:val="bottom"/>
          </w:tcPr>
          <w:p w14:paraId="066D5180" w14:textId="77777777" w:rsidR="00DF57EF" w:rsidRPr="009F5A15" w:rsidRDefault="00DF57EF" w:rsidP="002970AC">
            <w:pPr>
              <w:jc w:val="both"/>
              <w:rPr>
                <w:rFonts w:ascii="Times New Roman" w:hAnsi="Times New Roman"/>
                <w:sz w:val="20"/>
                <w:lang w:val="sl-SI"/>
              </w:rPr>
            </w:pPr>
            <w:r w:rsidRPr="009F5A15">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2ADC3FB1" w14:textId="77777777" w:rsidR="00DF57EF" w:rsidRPr="009F5A15" w:rsidRDefault="00DF57EF" w:rsidP="002970AC">
            <w:pPr>
              <w:jc w:val="both"/>
              <w:rPr>
                <w:rFonts w:ascii="Times New Roman" w:hAnsi="Times New Roman"/>
                <w:sz w:val="20"/>
                <w:lang w:val="sl-SI"/>
              </w:rPr>
            </w:pPr>
            <w:r w:rsidRPr="009F5A15">
              <w:rPr>
                <w:rFonts w:ascii="Times New Roman" w:hAnsi="Times New Roman"/>
                <w:sz w:val="20"/>
                <w:lang w:val="sl-SI"/>
              </w:rPr>
              <w:t>SI</w:t>
            </w:r>
          </w:p>
        </w:tc>
      </w:tr>
      <w:tr w:rsidR="00DF57EF" w:rsidRPr="009F5A15" w14:paraId="4BBF599C" w14:textId="77777777" w:rsidTr="002D7663">
        <w:tc>
          <w:tcPr>
            <w:tcW w:w="1951" w:type="dxa"/>
          </w:tcPr>
          <w:p w14:paraId="1186BF79" w14:textId="77777777" w:rsidR="00DF57EF" w:rsidRPr="009F5A15" w:rsidRDefault="00DF57EF" w:rsidP="002970AC">
            <w:pPr>
              <w:spacing w:after="40"/>
              <w:jc w:val="both"/>
              <w:rPr>
                <w:rFonts w:ascii="Times New Roman" w:hAnsi="Times New Roman"/>
                <w:b/>
                <w:sz w:val="20"/>
                <w:lang w:val="sl-SI"/>
              </w:rPr>
            </w:pPr>
          </w:p>
        </w:tc>
        <w:tc>
          <w:tcPr>
            <w:tcW w:w="2693" w:type="dxa"/>
            <w:vAlign w:val="bottom"/>
          </w:tcPr>
          <w:p w14:paraId="796C2D1E" w14:textId="77777777" w:rsidR="00DF57EF" w:rsidRPr="009F5A15" w:rsidRDefault="00DF57EF" w:rsidP="002970AC">
            <w:pPr>
              <w:jc w:val="both"/>
              <w:rPr>
                <w:rFonts w:ascii="Times New Roman" w:hAnsi="Times New Roman"/>
                <w:sz w:val="20"/>
                <w:lang w:val="sl-SI"/>
              </w:rPr>
            </w:pPr>
            <w:r w:rsidRPr="009F5A15">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460BBF86" w14:textId="77777777" w:rsidR="00DF57EF" w:rsidRPr="009F5A15" w:rsidRDefault="00DF57EF" w:rsidP="002970AC">
            <w:pPr>
              <w:jc w:val="both"/>
              <w:rPr>
                <w:rFonts w:ascii="Times New Roman" w:hAnsi="Times New Roman"/>
                <w:sz w:val="20"/>
                <w:lang w:val="sl-SI"/>
              </w:rPr>
            </w:pPr>
          </w:p>
        </w:tc>
      </w:tr>
    </w:tbl>
    <w:p w14:paraId="06DD9F06" w14:textId="77777777" w:rsidR="00DF57EF" w:rsidRPr="009F5A15" w:rsidRDefault="00DF57EF" w:rsidP="00DF57EF">
      <w:pPr>
        <w:jc w:val="both"/>
        <w:rPr>
          <w:rFonts w:ascii="Times New Roman" w:hAnsi="Times New Roman"/>
          <w:sz w:val="20"/>
          <w:lang w:val="sl-SI"/>
        </w:rPr>
      </w:pPr>
    </w:p>
    <w:p w14:paraId="7F2A6B7D" w14:textId="77777777" w:rsidR="00DF57EF" w:rsidRPr="009F5A15" w:rsidRDefault="00DF57EF" w:rsidP="00DF57EF">
      <w:pPr>
        <w:jc w:val="both"/>
        <w:rPr>
          <w:rFonts w:ascii="Times New Roman" w:hAnsi="Times New Roman"/>
          <w:sz w:val="20"/>
          <w:lang w:val="sl-SI"/>
        </w:rPr>
      </w:pPr>
    </w:p>
    <w:p w14:paraId="196A9119" w14:textId="77777777" w:rsidR="00811A30" w:rsidRPr="009F5A15" w:rsidRDefault="00811A30">
      <w:pPr>
        <w:jc w:val="center"/>
        <w:rPr>
          <w:rFonts w:ascii="Times New Roman" w:hAnsi="Times New Roman"/>
          <w:b/>
          <w:sz w:val="20"/>
          <w:lang w:val="sl-SI"/>
        </w:rPr>
      </w:pPr>
      <w:r w:rsidRPr="009F5A15">
        <w:rPr>
          <w:rFonts w:ascii="Times New Roman" w:hAnsi="Times New Roman"/>
          <w:b/>
          <w:sz w:val="20"/>
          <w:lang w:val="sl-SI"/>
        </w:rPr>
        <w:t>I. PREDMET POGODBE</w:t>
      </w:r>
    </w:p>
    <w:p w14:paraId="284D3B22" w14:textId="77777777" w:rsidR="00811A30" w:rsidRPr="009F5A15" w:rsidRDefault="00811A30">
      <w:pPr>
        <w:spacing w:before="120" w:after="120"/>
        <w:jc w:val="center"/>
        <w:rPr>
          <w:rFonts w:ascii="Times New Roman" w:hAnsi="Times New Roman"/>
          <w:i/>
          <w:sz w:val="20"/>
          <w:lang w:val="sl-SI"/>
        </w:rPr>
      </w:pPr>
      <w:r w:rsidRPr="009F5A15">
        <w:rPr>
          <w:rFonts w:ascii="Times New Roman" w:hAnsi="Times New Roman"/>
          <w:i/>
          <w:sz w:val="20"/>
          <w:lang w:val="sl-SI"/>
        </w:rPr>
        <w:t>1. člen</w:t>
      </w:r>
    </w:p>
    <w:p w14:paraId="35E25308"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F5A15" w:rsidRPr="009F5A15" w14:paraId="54E6DC03" w14:textId="77777777" w:rsidTr="00706C6F">
        <w:tc>
          <w:tcPr>
            <w:tcW w:w="8931" w:type="dxa"/>
            <w:tcBorders>
              <w:bottom w:val="nil"/>
            </w:tcBorders>
          </w:tcPr>
          <w:p w14:paraId="46981EEA" w14:textId="77777777" w:rsidR="00811A30" w:rsidRPr="009F5A15" w:rsidRDefault="00B255E7">
            <w:pPr>
              <w:spacing w:before="120"/>
              <w:jc w:val="center"/>
              <w:rPr>
                <w:rFonts w:ascii="Times New Roman" w:hAnsi="Times New Roman"/>
                <w:b/>
                <w:i/>
                <w:sz w:val="20"/>
                <w:u w:val="single"/>
                <w:lang w:val="sl-SI"/>
              </w:rPr>
            </w:pPr>
            <w:r w:rsidRPr="009F5A15">
              <w:rPr>
                <w:rFonts w:ascii="Times New Roman" w:hAnsi="Times New Roman"/>
                <w:i/>
                <w:sz w:val="20"/>
                <w:u w:val="single"/>
              </w:rPr>
              <w:t>Sanacija vozišča na R1-210/1110 Škofja Loka-Gorenja vas, od 1.985-2.592, 2.690-3.362, 3.424-3.875, 4.270-5.425, 6.695-7.170, 7.458-8.510, 9.390-9.980</w:t>
            </w:r>
          </w:p>
        </w:tc>
      </w:tr>
    </w:tbl>
    <w:p w14:paraId="3793333C" w14:textId="77777777" w:rsidR="00811A30" w:rsidRPr="009F5A15" w:rsidRDefault="00811A30">
      <w:pPr>
        <w:pStyle w:val="BodyText2"/>
        <w:numPr>
          <w:ilvl w:val="0"/>
          <w:numId w:val="0"/>
        </w:numPr>
        <w:spacing w:before="120"/>
        <w:rPr>
          <w:rFonts w:ascii="Times New Roman" w:hAnsi="Times New Roman"/>
          <w:sz w:val="20"/>
        </w:rPr>
      </w:pPr>
      <w:r w:rsidRPr="009F5A15">
        <w:rPr>
          <w:rFonts w:ascii="Times New Roman" w:hAnsi="Times New Roman"/>
          <w:sz w:val="20"/>
        </w:rPr>
        <w:t xml:space="preserve">Ponudba izvajalca je sestavni del te pogodbe. Pogodbena dela se izvede na osnovi </w:t>
      </w:r>
      <w:r w:rsidR="00706C6F" w:rsidRPr="009F5A15">
        <w:rPr>
          <w:rFonts w:ascii="Times New Roman" w:hAnsi="Times New Roman"/>
          <w:sz w:val="20"/>
        </w:rPr>
        <w:t>izvedbenega načrta za izvedbo</w:t>
      </w:r>
      <w:r w:rsidRPr="009F5A15">
        <w:rPr>
          <w:rFonts w:ascii="Times New Roman" w:hAnsi="Times New Roman"/>
          <w:sz w:val="20"/>
        </w:rPr>
        <w:t xml:space="preserve"> št. </w:t>
      </w:r>
      <w:r w:rsidR="00706C6F" w:rsidRPr="009F5A15">
        <w:rPr>
          <w:rFonts w:ascii="Times New Roman" w:hAnsi="Times New Roman"/>
          <w:sz w:val="20"/>
        </w:rPr>
        <w:t>INZI-23/21</w:t>
      </w:r>
      <w:r w:rsidRPr="009F5A15">
        <w:rPr>
          <w:rFonts w:ascii="Times New Roman" w:hAnsi="Times New Roman"/>
          <w:sz w:val="20"/>
        </w:rPr>
        <w:t>, ki ga je izdelal</w:t>
      </w:r>
      <w:r w:rsidR="00706C6F" w:rsidRPr="009F5A15">
        <w:rPr>
          <w:rFonts w:ascii="Times New Roman" w:hAnsi="Times New Roman"/>
          <w:sz w:val="20"/>
        </w:rPr>
        <w:t>: Omega consult, d.o.o., julij 2021</w:t>
      </w:r>
      <w:r w:rsidRPr="009F5A15">
        <w:rPr>
          <w:rFonts w:ascii="Times New Roman" w:hAnsi="Times New Roman"/>
          <w:sz w:val="20"/>
        </w:rPr>
        <w:t>.</w:t>
      </w:r>
    </w:p>
    <w:p w14:paraId="25215DF7" w14:textId="77777777" w:rsidR="00811A30" w:rsidRPr="009F5A15" w:rsidRDefault="00811A30">
      <w:pPr>
        <w:jc w:val="both"/>
        <w:rPr>
          <w:rFonts w:ascii="Times New Roman" w:hAnsi="Times New Roman"/>
          <w:sz w:val="20"/>
          <w:lang w:val="sl-SI"/>
        </w:rPr>
      </w:pPr>
    </w:p>
    <w:p w14:paraId="0C1E860E" w14:textId="77777777" w:rsidR="00811A30" w:rsidRPr="009F5A15" w:rsidRDefault="00811A30">
      <w:pPr>
        <w:jc w:val="both"/>
        <w:rPr>
          <w:rFonts w:ascii="Times New Roman" w:hAnsi="Times New Roman"/>
          <w:sz w:val="20"/>
          <w:lang w:val="sl-SI"/>
        </w:rPr>
      </w:pPr>
    </w:p>
    <w:p w14:paraId="0A0978D8" w14:textId="77777777" w:rsidR="00811A30" w:rsidRPr="009F5A15" w:rsidRDefault="00811A30">
      <w:pPr>
        <w:jc w:val="center"/>
        <w:rPr>
          <w:rFonts w:ascii="Times New Roman" w:hAnsi="Times New Roman"/>
          <w:b/>
          <w:sz w:val="20"/>
          <w:lang w:val="sl-SI"/>
        </w:rPr>
      </w:pPr>
      <w:r w:rsidRPr="009F5A15">
        <w:rPr>
          <w:rFonts w:ascii="Times New Roman" w:hAnsi="Times New Roman"/>
          <w:b/>
          <w:sz w:val="20"/>
          <w:lang w:val="sl-SI"/>
        </w:rPr>
        <w:t>II. VREDNOST POGODBENIH DEL</w:t>
      </w:r>
    </w:p>
    <w:p w14:paraId="286D9AF6" w14:textId="77777777" w:rsidR="00811A30" w:rsidRPr="009F5A15" w:rsidRDefault="00811A30">
      <w:pPr>
        <w:spacing w:before="120" w:after="120"/>
        <w:jc w:val="center"/>
        <w:rPr>
          <w:rFonts w:ascii="Times New Roman" w:hAnsi="Times New Roman"/>
          <w:i/>
          <w:sz w:val="20"/>
          <w:lang w:val="sl-SI"/>
        </w:rPr>
      </w:pPr>
      <w:r w:rsidRPr="009F5A15">
        <w:rPr>
          <w:rFonts w:ascii="Times New Roman" w:hAnsi="Times New Roman"/>
          <w:i/>
          <w:sz w:val="20"/>
          <w:lang w:val="sl-SI"/>
        </w:rPr>
        <w:t>2. člen</w:t>
      </w:r>
    </w:p>
    <w:p w14:paraId="0FDE9474"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 xml:space="preserve">Vrednost del iz 1. člena te pogodbe je določena na osnovi ponudbe izvajalca št. ......... z dne ......................v potrjeni in sprejeti </w:t>
      </w:r>
      <w:r w:rsidR="00F764F6" w:rsidRPr="009F5A15">
        <w:rPr>
          <w:rFonts w:ascii="Times New Roman" w:hAnsi="Times New Roman"/>
          <w:sz w:val="20"/>
          <w:lang w:val="sl-SI"/>
        </w:rPr>
        <w:t>ponudbeni</w:t>
      </w:r>
      <w:r w:rsidRPr="009F5A15">
        <w:rPr>
          <w:rFonts w:ascii="Times New Roman" w:hAnsi="Times New Roman"/>
          <w:sz w:val="20"/>
          <w:lang w:val="sl-SI"/>
        </w:rPr>
        <w:t xml:space="preserve"> vrednosti, ki znaša vključno z DDV</w:t>
      </w:r>
    </w:p>
    <w:p w14:paraId="68F1EBBF" w14:textId="77777777" w:rsidR="00811A30" w:rsidRPr="009F5A15" w:rsidRDefault="00811A30">
      <w:pPr>
        <w:jc w:val="both"/>
        <w:rPr>
          <w:rFonts w:ascii="Times New Roman" w:hAnsi="Times New Roman"/>
          <w:sz w:val="20"/>
          <w:lang w:val="sl-SI"/>
        </w:rPr>
      </w:pPr>
    </w:p>
    <w:p w14:paraId="23EDF4C7" w14:textId="77777777" w:rsidR="00811A30" w:rsidRPr="009F5A15" w:rsidRDefault="00811A30">
      <w:pPr>
        <w:jc w:val="center"/>
        <w:rPr>
          <w:rFonts w:ascii="Times New Roman" w:hAnsi="Times New Roman"/>
          <w:b/>
          <w:sz w:val="20"/>
          <w:lang w:val="sl-SI"/>
        </w:rPr>
      </w:pPr>
      <w:r w:rsidRPr="009F5A15">
        <w:rPr>
          <w:rFonts w:ascii="Times New Roman" w:hAnsi="Times New Roman"/>
          <w:b/>
          <w:sz w:val="20"/>
          <w:lang w:val="sl-SI"/>
        </w:rPr>
        <w:t xml:space="preserve">.................................. </w:t>
      </w:r>
      <w:r w:rsidR="0021048D" w:rsidRPr="009F5A15">
        <w:rPr>
          <w:rFonts w:ascii="Times New Roman" w:hAnsi="Times New Roman"/>
          <w:b/>
          <w:sz w:val="20"/>
          <w:lang w:val="sl-SI"/>
        </w:rPr>
        <w:t>EUR</w:t>
      </w:r>
    </w:p>
    <w:p w14:paraId="7AD42977" w14:textId="77777777" w:rsidR="00E37F6D" w:rsidRPr="009F5A15" w:rsidRDefault="00E37F6D" w:rsidP="00E37F6D">
      <w:pPr>
        <w:spacing w:before="60"/>
        <w:jc w:val="center"/>
        <w:rPr>
          <w:rFonts w:ascii="Times New Roman" w:hAnsi="Times New Roman"/>
          <w:sz w:val="20"/>
          <w:lang w:val="sl-SI"/>
        </w:rPr>
      </w:pPr>
      <w:r w:rsidRPr="009F5A15">
        <w:rPr>
          <w:rFonts w:ascii="Times New Roman" w:hAnsi="Times New Roman"/>
          <w:sz w:val="20"/>
          <w:lang w:val="sl-SI"/>
        </w:rPr>
        <w:t>(z besedo: ……………………………………………………………………………………………….. 00/100)</w:t>
      </w:r>
    </w:p>
    <w:p w14:paraId="3847BCC2" w14:textId="77777777" w:rsidR="00E37F6D" w:rsidRPr="009F5A15" w:rsidRDefault="00E37F6D" w:rsidP="00E37F6D">
      <w:pPr>
        <w:jc w:val="both"/>
        <w:rPr>
          <w:rFonts w:ascii="Times New Roman" w:hAnsi="Times New Roman"/>
          <w:sz w:val="20"/>
          <w:lang w:val="sl-SI"/>
        </w:rPr>
      </w:pPr>
    </w:p>
    <w:p w14:paraId="33212223" w14:textId="77777777" w:rsidR="00E37F6D" w:rsidRPr="009F5A15" w:rsidRDefault="00E37F6D" w:rsidP="00E37F6D">
      <w:pPr>
        <w:jc w:val="both"/>
        <w:rPr>
          <w:rFonts w:ascii="Times New Roman" w:hAnsi="Times New Roman"/>
          <w:sz w:val="20"/>
          <w:lang w:val="sl-SI"/>
        </w:rPr>
      </w:pPr>
      <w:r w:rsidRPr="009F5A15">
        <w:rPr>
          <w:rFonts w:ascii="Times New Roman" w:hAnsi="Times New Roman"/>
          <w:sz w:val="20"/>
          <w:lang w:val="sl-SI"/>
        </w:rPr>
        <w:t xml:space="preserve">od tega DDV: …………………….. EUR </w:t>
      </w:r>
    </w:p>
    <w:p w14:paraId="19277361" w14:textId="77777777" w:rsidR="00E37F6D" w:rsidRPr="009F5A15" w:rsidRDefault="00E37F6D" w:rsidP="00E37F6D">
      <w:pPr>
        <w:rPr>
          <w:rFonts w:ascii="Times New Roman" w:hAnsi="Times New Roman"/>
          <w:sz w:val="20"/>
          <w:lang w:val="sl-SI"/>
        </w:rPr>
      </w:pPr>
      <w:r w:rsidRPr="009F5A15">
        <w:rPr>
          <w:rFonts w:ascii="Times New Roman" w:hAnsi="Times New Roman"/>
          <w:sz w:val="20"/>
          <w:lang w:val="sl-SI"/>
        </w:rPr>
        <w:t>(z besedo: ………………………………………………………………………………………………... 00/100)</w:t>
      </w:r>
    </w:p>
    <w:p w14:paraId="198221D6" w14:textId="77777777" w:rsidR="00811A30" w:rsidRPr="009F5A15" w:rsidRDefault="00811A30">
      <w:pPr>
        <w:jc w:val="both"/>
        <w:rPr>
          <w:rFonts w:ascii="Times New Roman" w:hAnsi="Times New Roman"/>
          <w:sz w:val="20"/>
          <w:lang w:val="sl-SI"/>
        </w:rPr>
      </w:pPr>
    </w:p>
    <w:p w14:paraId="3058E12A" w14:textId="77777777" w:rsidR="00811A30" w:rsidRPr="009F5A15" w:rsidRDefault="00811A30">
      <w:pPr>
        <w:jc w:val="both"/>
        <w:rPr>
          <w:rFonts w:ascii="Times New Roman" w:hAnsi="Times New Roman"/>
          <w:sz w:val="20"/>
          <w:lang w:val="sl-SI"/>
        </w:rPr>
      </w:pPr>
    </w:p>
    <w:p w14:paraId="5CC2DA9A" w14:textId="77777777" w:rsidR="00811A30" w:rsidRPr="009F5A15" w:rsidRDefault="00811A30">
      <w:pPr>
        <w:keepNext/>
        <w:jc w:val="center"/>
        <w:rPr>
          <w:rFonts w:ascii="Times New Roman" w:hAnsi="Times New Roman"/>
          <w:b/>
          <w:sz w:val="20"/>
          <w:lang w:val="sl-SI"/>
        </w:rPr>
      </w:pPr>
      <w:r w:rsidRPr="009F5A15">
        <w:rPr>
          <w:rFonts w:ascii="Times New Roman" w:hAnsi="Times New Roman"/>
          <w:b/>
          <w:sz w:val="20"/>
          <w:lang w:val="sl-SI"/>
        </w:rPr>
        <w:t>III. ROK DOKONČANJA DEL</w:t>
      </w:r>
    </w:p>
    <w:p w14:paraId="3A4937B0" w14:textId="77777777" w:rsidR="00811A30" w:rsidRPr="009F5A15" w:rsidRDefault="00811A30">
      <w:pPr>
        <w:keepNext/>
        <w:spacing w:before="120" w:after="120"/>
        <w:jc w:val="center"/>
        <w:rPr>
          <w:rFonts w:ascii="Times New Roman" w:hAnsi="Times New Roman"/>
          <w:i/>
          <w:sz w:val="20"/>
          <w:lang w:val="sl-SI"/>
        </w:rPr>
      </w:pPr>
      <w:r w:rsidRPr="009F5A15">
        <w:rPr>
          <w:rFonts w:ascii="Times New Roman" w:hAnsi="Times New Roman"/>
          <w:i/>
          <w:sz w:val="20"/>
          <w:lang w:val="sl-SI"/>
        </w:rPr>
        <w:t xml:space="preserve">3. člen </w:t>
      </w:r>
    </w:p>
    <w:p w14:paraId="25EA2A70" w14:textId="77777777" w:rsidR="00811A30" w:rsidRPr="009F5A15" w:rsidRDefault="00811A30">
      <w:pPr>
        <w:pStyle w:val="BodyText"/>
        <w:rPr>
          <w:rFonts w:ascii="Times New Roman" w:hAnsi="Times New Roman"/>
        </w:rPr>
      </w:pPr>
      <w:r w:rsidRPr="009F5A15">
        <w:rPr>
          <w:rFonts w:ascii="Times New Roman" w:hAnsi="Times New Roman"/>
        </w:rPr>
        <w:t xml:space="preserve">Izvajalec se obvezuje pričeti z izvajanjem s to pogodbo prevzetih del najkasneje v roku desetih (10) dni po </w:t>
      </w:r>
      <w:r w:rsidR="00706C6F" w:rsidRPr="009F5A15">
        <w:rPr>
          <w:rFonts w:ascii="Times New Roman" w:hAnsi="Times New Roman"/>
        </w:rPr>
        <w:t>uvedbi v delo</w:t>
      </w:r>
      <w:r w:rsidRPr="009F5A15">
        <w:rPr>
          <w:rFonts w:ascii="Times New Roman" w:hAnsi="Times New Roman"/>
        </w:rPr>
        <w:t>. Dela</w:t>
      </w:r>
      <w:r w:rsidR="008600E5" w:rsidRPr="009F5A15">
        <w:rPr>
          <w:rFonts w:ascii="Times New Roman" w:hAnsi="Times New Roman"/>
        </w:rPr>
        <w:t xml:space="preserve"> na gradbišču</w:t>
      </w:r>
      <w:r w:rsidRPr="009F5A15">
        <w:rPr>
          <w:rFonts w:ascii="Times New Roman" w:hAnsi="Times New Roman"/>
        </w:rPr>
        <w:t xml:space="preserve"> se obvezuje dokončati v skladu s terminskim planom izvajanja del, v roku </w:t>
      </w:r>
      <w:r w:rsidR="008600E5" w:rsidRPr="009F5A15">
        <w:rPr>
          <w:rFonts w:ascii="Times New Roman" w:hAnsi="Times New Roman"/>
          <w:sz w:val="19"/>
          <w:szCs w:val="19"/>
        </w:rPr>
        <w:t>sto petdeset (150) dni po uvedbi v delu. Kot dokončanje del na gradbišču šteje vpis vodje nadzora v gradbeni dnevnik, da so vsa dela na gradbišču opravljena. Ostale pogodbene obveznosti se izvajalec obvezuje izpolniti najkasneje v roku tridesetih (30) dni po dokončanih del na gradbišču. Rok za izvršitev vseh obveznosti izvajalca po tej pogodbi je sto osemdeset (180) dni po uvedbi v delo.</w:t>
      </w:r>
    </w:p>
    <w:p w14:paraId="236AD9D0" w14:textId="77777777" w:rsidR="004A5E5A" w:rsidRPr="009F5A15" w:rsidRDefault="004A5E5A">
      <w:pPr>
        <w:spacing w:before="120" w:after="120"/>
        <w:jc w:val="center"/>
        <w:rPr>
          <w:rFonts w:ascii="Times New Roman" w:hAnsi="Times New Roman"/>
          <w:i/>
          <w:sz w:val="20"/>
          <w:lang w:val="sl-SI"/>
        </w:rPr>
      </w:pPr>
    </w:p>
    <w:p w14:paraId="5532D335" w14:textId="77777777" w:rsidR="00811A30" w:rsidRPr="009F5A15" w:rsidRDefault="00811A30">
      <w:pPr>
        <w:spacing w:before="120" w:after="120"/>
        <w:jc w:val="center"/>
        <w:rPr>
          <w:rFonts w:ascii="Times New Roman" w:hAnsi="Times New Roman"/>
          <w:i/>
          <w:sz w:val="20"/>
          <w:lang w:val="sl-SI"/>
        </w:rPr>
      </w:pPr>
      <w:r w:rsidRPr="009F5A15">
        <w:rPr>
          <w:rFonts w:ascii="Times New Roman" w:hAnsi="Times New Roman"/>
          <w:i/>
          <w:sz w:val="20"/>
          <w:lang w:val="sl-SI"/>
        </w:rPr>
        <w:t>4. člen</w:t>
      </w:r>
    </w:p>
    <w:p w14:paraId="19DD7F82"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61715D3D" w14:textId="77777777" w:rsidR="00811A30" w:rsidRPr="009F5A15" w:rsidRDefault="00811A30">
      <w:pPr>
        <w:spacing w:before="120"/>
        <w:jc w:val="both"/>
        <w:rPr>
          <w:rFonts w:ascii="Times New Roman" w:hAnsi="Times New Roman"/>
          <w:strike/>
          <w:sz w:val="20"/>
          <w:lang w:val="sl-SI"/>
        </w:rPr>
      </w:pPr>
      <w:r w:rsidRPr="009F5A15">
        <w:rPr>
          <w:rFonts w:ascii="Times New Roman" w:hAnsi="Times New Roman"/>
          <w:sz w:val="20"/>
          <w:lang w:val="sl-SI"/>
        </w:rPr>
        <w:lastRenderedPageBreak/>
        <w:t>Rok dokončanja del se lahko podaljša v primerih, naštetih v 4</w:t>
      </w:r>
      <w:r w:rsidR="004D341A" w:rsidRPr="009F5A15">
        <w:rPr>
          <w:rFonts w:ascii="Times New Roman" w:hAnsi="Times New Roman"/>
          <w:sz w:val="20"/>
          <w:lang w:val="sl-SI"/>
        </w:rPr>
        <w:t>1</w:t>
      </w:r>
      <w:r w:rsidRPr="009F5A15">
        <w:rPr>
          <w:rFonts w:ascii="Times New Roman" w:hAnsi="Times New Roman"/>
          <w:sz w:val="20"/>
          <w:lang w:val="sl-SI"/>
        </w:rPr>
        <w:t xml:space="preserve">. členu </w:t>
      </w:r>
      <w:r w:rsidRPr="009F5A15">
        <w:rPr>
          <w:rFonts w:ascii="Times New Roman" w:hAnsi="Times New Roman"/>
          <w:i/>
          <w:sz w:val="20"/>
          <w:lang w:val="sl-SI"/>
        </w:rPr>
        <w:t>Posebnih gradbenih uzanc</w:t>
      </w:r>
      <w:r w:rsidR="004D341A" w:rsidRPr="009F5A15">
        <w:rPr>
          <w:rFonts w:ascii="Times New Roman" w:hAnsi="Times New Roman"/>
          <w:i/>
          <w:sz w:val="20"/>
          <w:lang w:val="sl-SI"/>
        </w:rPr>
        <w:t xml:space="preserve"> 2020</w:t>
      </w:r>
      <w:r w:rsidRPr="009F5A15">
        <w:rPr>
          <w:rFonts w:ascii="Times New Roman" w:hAnsi="Times New Roman"/>
          <w:i/>
          <w:sz w:val="20"/>
          <w:lang w:val="sl-SI"/>
        </w:rPr>
        <w:t xml:space="preserve">. </w:t>
      </w:r>
      <w:r w:rsidRPr="009F5A15">
        <w:rPr>
          <w:rFonts w:ascii="Times New Roman" w:hAnsi="Times New Roman"/>
          <w:sz w:val="20"/>
          <w:lang w:val="sl-SI"/>
        </w:rPr>
        <w:t xml:space="preserve">Za podaljšanje roka se sklene aneks k tej pogodbi. </w:t>
      </w:r>
    </w:p>
    <w:p w14:paraId="5512E425" w14:textId="77777777" w:rsidR="00811A30" w:rsidRPr="009F5A15" w:rsidRDefault="00811A30">
      <w:pPr>
        <w:jc w:val="both"/>
        <w:rPr>
          <w:rFonts w:ascii="Times New Roman" w:hAnsi="Times New Roman"/>
          <w:sz w:val="20"/>
          <w:lang w:val="sl-SI"/>
        </w:rPr>
      </w:pPr>
    </w:p>
    <w:p w14:paraId="50C74A5D" w14:textId="77777777" w:rsidR="00811A30" w:rsidRPr="009F5A15" w:rsidRDefault="00811A30">
      <w:pPr>
        <w:jc w:val="both"/>
        <w:rPr>
          <w:rFonts w:ascii="Times New Roman" w:hAnsi="Times New Roman"/>
          <w:sz w:val="20"/>
          <w:lang w:val="sl-SI"/>
        </w:rPr>
      </w:pPr>
    </w:p>
    <w:p w14:paraId="087CB358" w14:textId="77777777" w:rsidR="00811A30" w:rsidRPr="009F5A15" w:rsidRDefault="00811A30">
      <w:pPr>
        <w:jc w:val="center"/>
        <w:rPr>
          <w:rFonts w:ascii="Times New Roman" w:hAnsi="Times New Roman"/>
          <w:b/>
          <w:sz w:val="20"/>
          <w:lang w:val="sl-SI"/>
        </w:rPr>
      </w:pPr>
      <w:r w:rsidRPr="009F5A15">
        <w:rPr>
          <w:rFonts w:ascii="Times New Roman" w:hAnsi="Times New Roman"/>
          <w:b/>
          <w:sz w:val="20"/>
          <w:lang w:val="sl-SI"/>
        </w:rPr>
        <w:t>IV. OBVEZNOSTI NAROČNIKA</w:t>
      </w:r>
    </w:p>
    <w:p w14:paraId="32F8FD7A" w14:textId="77777777" w:rsidR="00811A30" w:rsidRPr="009F5A15" w:rsidRDefault="00811A30">
      <w:pPr>
        <w:spacing w:before="120" w:after="120"/>
        <w:jc w:val="center"/>
        <w:rPr>
          <w:rFonts w:ascii="Times New Roman" w:hAnsi="Times New Roman"/>
          <w:i/>
          <w:sz w:val="20"/>
          <w:lang w:val="sl-SI"/>
        </w:rPr>
      </w:pPr>
      <w:r w:rsidRPr="009F5A15">
        <w:rPr>
          <w:rFonts w:ascii="Times New Roman" w:hAnsi="Times New Roman"/>
          <w:i/>
          <w:sz w:val="20"/>
          <w:lang w:val="sl-SI"/>
        </w:rPr>
        <w:t>5. člen</w:t>
      </w:r>
    </w:p>
    <w:p w14:paraId="1521083D"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Naročnik je dolžan pred pričetkom izvajanja del izvajalcu izročiti:</w:t>
      </w:r>
    </w:p>
    <w:p w14:paraId="2F45DA9D" w14:textId="77777777" w:rsidR="00811A30" w:rsidRPr="009F5A15" w:rsidRDefault="008600E5">
      <w:pPr>
        <w:numPr>
          <w:ilvl w:val="0"/>
          <w:numId w:val="1"/>
        </w:numPr>
        <w:jc w:val="both"/>
        <w:rPr>
          <w:rFonts w:ascii="Times New Roman" w:hAnsi="Times New Roman"/>
          <w:sz w:val="20"/>
          <w:lang w:val="sl-SI"/>
        </w:rPr>
      </w:pPr>
      <w:r w:rsidRPr="009F5A15">
        <w:rPr>
          <w:rFonts w:ascii="Times New Roman" w:hAnsi="Times New Roman"/>
          <w:sz w:val="20"/>
          <w:lang w:val="sl-SI"/>
        </w:rPr>
        <w:t>en</w:t>
      </w:r>
      <w:r w:rsidR="00811A30" w:rsidRPr="009F5A15">
        <w:rPr>
          <w:rFonts w:ascii="Times New Roman" w:hAnsi="Times New Roman"/>
          <w:sz w:val="20"/>
          <w:lang w:val="sl-SI"/>
        </w:rPr>
        <w:t xml:space="preserve"> izvod  potrjene projektne dokumentacije </w:t>
      </w:r>
    </w:p>
    <w:p w14:paraId="25E07355" w14:textId="77777777" w:rsidR="008600E5" w:rsidRPr="009F5A15" w:rsidRDefault="008600E5">
      <w:pPr>
        <w:numPr>
          <w:ilvl w:val="0"/>
          <w:numId w:val="1"/>
        </w:numPr>
        <w:jc w:val="both"/>
        <w:rPr>
          <w:rFonts w:ascii="Times New Roman" w:hAnsi="Times New Roman"/>
          <w:sz w:val="20"/>
          <w:lang w:val="sl-SI"/>
        </w:rPr>
      </w:pPr>
      <w:r w:rsidRPr="009F5A15">
        <w:rPr>
          <w:rFonts w:ascii="Times New Roman" w:hAnsi="Times New Roman"/>
          <w:sz w:val="20"/>
          <w:lang w:val="sl-SI"/>
        </w:rPr>
        <w:t>potrjen popis del</w:t>
      </w:r>
    </w:p>
    <w:p w14:paraId="2EB5437F" w14:textId="77777777" w:rsidR="00811A30" w:rsidRPr="009F5A15" w:rsidRDefault="00811A30">
      <w:pPr>
        <w:jc w:val="both"/>
        <w:rPr>
          <w:rFonts w:ascii="Times New Roman" w:hAnsi="Times New Roman"/>
          <w:sz w:val="20"/>
          <w:lang w:val="sl-SI"/>
        </w:rPr>
      </w:pPr>
    </w:p>
    <w:p w14:paraId="7AEB1AC7"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Dela se izvajajo kot vzdrževalna dela v javno korist.</w:t>
      </w:r>
    </w:p>
    <w:p w14:paraId="286F349D" w14:textId="77777777" w:rsidR="004A5E5A" w:rsidRPr="009F5A15" w:rsidRDefault="004A5E5A">
      <w:pPr>
        <w:numPr>
          <w:ilvl w:val="12"/>
          <w:numId w:val="0"/>
        </w:numPr>
        <w:spacing w:before="120" w:after="120"/>
        <w:jc w:val="center"/>
        <w:rPr>
          <w:rFonts w:ascii="Times New Roman" w:hAnsi="Times New Roman"/>
          <w:i/>
          <w:sz w:val="20"/>
          <w:lang w:val="sl-SI"/>
        </w:rPr>
      </w:pPr>
    </w:p>
    <w:p w14:paraId="4D42294D" w14:textId="77777777" w:rsidR="00811A30" w:rsidRPr="009F5A15" w:rsidRDefault="00811A30">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6. člen</w:t>
      </w:r>
    </w:p>
    <w:p w14:paraId="7E3746A3" w14:textId="77777777" w:rsidR="00811A30" w:rsidRPr="009F5A15" w:rsidRDefault="00811A30">
      <w:pPr>
        <w:numPr>
          <w:ilvl w:val="12"/>
          <w:numId w:val="0"/>
        </w:numPr>
        <w:jc w:val="both"/>
        <w:rPr>
          <w:rFonts w:ascii="Times New Roman" w:hAnsi="Times New Roman"/>
          <w:sz w:val="20"/>
          <w:lang w:val="sl-SI"/>
        </w:rPr>
      </w:pPr>
      <w:r w:rsidRPr="009F5A15">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99DC8FD" w14:textId="77777777" w:rsidR="00811A30" w:rsidRPr="009F5A15" w:rsidRDefault="00811A30">
      <w:pPr>
        <w:numPr>
          <w:ilvl w:val="12"/>
          <w:numId w:val="0"/>
        </w:numPr>
        <w:jc w:val="both"/>
        <w:rPr>
          <w:rFonts w:ascii="Times New Roman" w:hAnsi="Times New Roman"/>
          <w:sz w:val="20"/>
          <w:lang w:val="sl-SI"/>
        </w:rPr>
      </w:pPr>
    </w:p>
    <w:p w14:paraId="2534496F" w14:textId="77777777" w:rsidR="004A5E5A" w:rsidRPr="009F5A15" w:rsidRDefault="004A5E5A">
      <w:pPr>
        <w:numPr>
          <w:ilvl w:val="12"/>
          <w:numId w:val="0"/>
        </w:numPr>
        <w:jc w:val="both"/>
        <w:rPr>
          <w:rFonts w:ascii="Times New Roman" w:hAnsi="Times New Roman"/>
          <w:sz w:val="20"/>
          <w:lang w:val="sl-SI"/>
        </w:rPr>
      </w:pPr>
    </w:p>
    <w:p w14:paraId="61F1F1A7" w14:textId="77777777" w:rsidR="00811A30" w:rsidRPr="009F5A15" w:rsidRDefault="00811A30">
      <w:pPr>
        <w:numPr>
          <w:ilvl w:val="12"/>
          <w:numId w:val="0"/>
        </w:numPr>
        <w:jc w:val="center"/>
        <w:rPr>
          <w:rFonts w:ascii="Times New Roman" w:hAnsi="Times New Roman"/>
          <w:b/>
          <w:sz w:val="20"/>
          <w:lang w:val="sl-SI"/>
        </w:rPr>
      </w:pPr>
      <w:r w:rsidRPr="009F5A15">
        <w:rPr>
          <w:rFonts w:ascii="Times New Roman" w:hAnsi="Times New Roman"/>
          <w:b/>
          <w:sz w:val="20"/>
          <w:lang w:val="sl-SI"/>
        </w:rPr>
        <w:t>V. OBVEZNOSTI IZVAJALCA</w:t>
      </w:r>
    </w:p>
    <w:p w14:paraId="19D074B4" w14:textId="77777777" w:rsidR="00811A30" w:rsidRPr="009F5A15" w:rsidRDefault="00811A30">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7. člen</w:t>
      </w:r>
    </w:p>
    <w:p w14:paraId="6D19D97B" w14:textId="77777777" w:rsidR="00811A30" w:rsidRPr="009F5A15" w:rsidRDefault="00811A30">
      <w:pPr>
        <w:numPr>
          <w:ilvl w:val="12"/>
          <w:numId w:val="0"/>
        </w:numPr>
        <w:jc w:val="both"/>
        <w:rPr>
          <w:rFonts w:ascii="Times New Roman" w:hAnsi="Times New Roman"/>
          <w:sz w:val="20"/>
          <w:lang w:val="sl-SI"/>
        </w:rPr>
      </w:pPr>
      <w:r w:rsidRPr="009F5A15">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13B93773" w14:textId="77777777" w:rsidR="004A5E5A" w:rsidRPr="009F5A15" w:rsidRDefault="004A5E5A">
      <w:pPr>
        <w:numPr>
          <w:ilvl w:val="12"/>
          <w:numId w:val="0"/>
        </w:numPr>
        <w:spacing w:before="120" w:after="120"/>
        <w:jc w:val="center"/>
        <w:rPr>
          <w:rFonts w:ascii="Times New Roman" w:hAnsi="Times New Roman"/>
          <w:i/>
          <w:sz w:val="20"/>
          <w:lang w:val="sl-SI"/>
        </w:rPr>
      </w:pPr>
    </w:p>
    <w:p w14:paraId="439102AE" w14:textId="77777777" w:rsidR="00811A30" w:rsidRPr="009F5A15" w:rsidRDefault="00811A30">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8. člen</w:t>
      </w:r>
    </w:p>
    <w:p w14:paraId="2D20A720" w14:textId="77777777" w:rsidR="00811A30" w:rsidRPr="009F5A15" w:rsidRDefault="00811A30">
      <w:pPr>
        <w:numPr>
          <w:ilvl w:val="12"/>
          <w:numId w:val="0"/>
        </w:numPr>
        <w:jc w:val="both"/>
        <w:rPr>
          <w:rFonts w:ascii="Times New Roman" w:hAnsi="Times New Roman"/>
          <w:sz w:val="20"/>
          <w:lang w:val="sl-SI"/>
        </w:rPr>
      </w:pPr>
      <w:r w:rsidRPr="009F5A15">
        <w:rPr>
          <w:rFonts w:ascii="Times New Roman" w:hAnsi="Times New Roman"/>
          <w:sz w:val="20"/>
          <w:lang w:val="sl-SI"/>
        </w:rPr>
        <w:t>V zvezi z izvajanjem s to pogodbo prevzetih del se izvajalec obvezuje da:</w:t>
      </w:r>
    </w:p>
    <w:p w14:paraId="58B84F44" w14:textId="77777777" w:rsidR="00811A30" w:rsidRPr="009F5A15" w:rsidRDefault="00811A30">
      <w:pPr>
        <w:numPr>
          <w:ilvl w:val="12"/>
          <w:numId w:val="0"/>
        </w:numPr>
        <w:jc w:val="both"/>
        <w:rPr>
          <w:rFonts w:ascii="Times New Roman" w:hAnsi="Times New Roman"/>
          <w:sz w:val="20"/>
          <w:lang w:val="sl-SI"/>
        </w:rPr>
      </w:pPr>
    </w:p>
    <w:p w14:paraId="31C5B8F9"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20 dni pred pričetkom izvajanja del pripravi prijavo gradbišča in jo</w:t>
      </w:r>
      <w:r w:rsidR="0003692E" w:rsidRPr="009F5A15">
        <w:rPr>
          <w:rFonts w:ascii="Times New Roman" w:hAnsi="Times New Roman"/>
          <w:sz w:val="20"/>
          <w:lang w:val="sl-SI"/>
        </w:rPr>
        <w:t xml:space="preserve"> v elektronski obliki</w:t>
      </w:r>
      <w:r w:rsidRPr="009F5A15">
        <w:rPr>
          <w:rFonts w:ascii="Times New Roman" w:hAnsi="Times New Roman"/>
          <w:sz w:val="20"/>
          <w:lang w:val="sl-SI"/>
        </w:rPr>
        <w:t xml:space="preserve"> preko </w:t>
      </w:r>
      <w:r w:rsidR="0003692E" w:rsidRPr="009F5A15">
        <w:rPr>
          <w:rFonts w:ascii="Times New Roman" w:hAnsi="Times New Roman"/>
          <w:sz w:val="20"/>
          <w:lang w:val="sl-SI"/>
        </w:rPr>
        <w:t>vodje nadzora</w:t>
      </w:r>
      <w:r w:rsidRPr="009F5A15">
        <w:rPr>
          <w:rFonts w:ascii="Times New Roman" w:hAnsi="Times New Roman"/>
          <w:sz w:val="20"/>
          <w:lang w:val="sl-SI"/>
        </w:rPr>
        <w:t xml:space="preserve"> posreduje investitorju, ki formalno vloži prijavo </w:t>
      </w:r>
    </w:p>
    <w:p w14:paraId="0955F70F"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pred pričetkom del izdela ustrezen načrt organizacije gradbišča</w:t>
      </w:r>
    </w:p>
    <w:p w14:paraId="41F3C2AE" w14:textId="77777777" w:rsidR="00D50348" w:rsidRPr="009F5A15" w:rsidRDefault="00D50348" w:rsidP="00D50348">
      <w:pPr>
        <w:numPr>
          <w:ilvl w:val="0"/>
          <w:numId w:val="1"/>
        </w:numPr>
        <w:jc w:val="both"/>
        <w:rPr>
          <w:rFonts w:ascii="Times New Roman" w:hAnsi="Times New Roman"/>
          <w:sz w:val="20"/>
          <w:lang w:val="sl-SI"/>
        </w:rPr>
      </w:pPr>
      <w:r w:rsidRPr="009F5A15">
        <w:rPr>
          <w:rFonts w:ascii="Times New Roman" w:hAnsi="Times New Roman"/>
          <w:sz w:val="20"/>
          <w:lang w:val="sl-SI"/>
        </w:rPr>
        <w:t>pred pričetkom del preda vodji nadzora plan dinamike del in obračunov</w:t>
      </w:r>
    </w:p>
    <w:p w14:paraId="3F806AF2"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pred pričetkom del preda naročniku varnostni načrt in zagotovi, da bo gradbišče urejeno v skladu s tem varnostnim načrtom</w:t>
      </w:r>
    </w:p>
    <w:p w14:paraId="3C93A8AC" w14:textId="77777777" w:rsidR="008C1E88" w:rsidRPr="009F5A15" w:rsidRDefault="008C1E88" w:rsidP="008C1E88">
      <w:pPr>
        <w:numPr>
          <w:ilvl w:val="0"/>
          <w:numId w:val="1"/>
        </w:numPr>
        <w:jc w:val="both"/>
        <w:rPr>
          <w:rFonts w:ascii="Times New Roman" w:hAnsi="Times New Roman"/>
          <w:sz w:val="20"/>
          <w:lang w:val="sl-SI"/>
        </w:rPr>
      </w:pPr>
      <w:r w:rsidRPr="009F5A15">
        <w:rPr>
          <w:rFonts w:ascii="Times New Roman" w:hAnsi="Times New Roman"/>
          <w:sz w:val="20"/>
          <w:lang w:val="sl-SI"/>
        </w:rPr>
        <w:t>zakoliči objekt</w:t>
      </w:r>
    </w:p>
    <w:p w14:paraId="07BA9166"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naročniku pred pričetkom del predloži (s strani inženirja potrjen) plan tekoče kontrole kakovosti</w:t>
      </w:r>
    </w:p>
    <w:p w14:paraId="1B68B167"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naročniku pred pričetkom del (ob uvedbi v posel) predloži tehnološk</w:t>
      </w:r>
      <w:r w:rsidR="00F96707" w:rsidRPr="009F5A15">
        <w:rPr>
          <w:rFonts w:ascii="Times New Roman" w:hAnsi="Times New Roman"/>
          <w:sz w:val="20"/>
          <w:lang w:val="sl-SI"/>
        </w:rPr>
        <w:t>i</w:t>
      </w:r>
      <w:r w:rsidRPr="009F5A15">
        <w:rPr>
          <w:rFonts w:ascii="Times New Roman" w:hAnsi="Times New Roman"/>
          <w:sz w:val="20"/>
          <w:lang w:val="sl-SI"/>
        </w:rPr>
        <w:t xml:space="preserve"> elaborat</w:t>
      </w:r>
    </w:p>
    <w:p w14:paraId="1A6A6A80"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po uvedbi v posel zavaruje predana zemljišča, potrebna za izvedbo del tako, da ne bo moteno izvajanje del s strani tretjih oseb</w:t>
      </w:r>
    </w:p>
    <w:p w14:paraId="7F847F2C" w14:textId="77777777" w:rsidR="002C6292" w:rsidRPr="009F5A15" w:rsidRDefault="002C6292">
      <w:pPr>
        <w:numPr>
          <w:ilvl w:val="0"/>
          <w:numId w:val="1"/>
        </w:numPr>
        <w:jc w:val="both"/>
        <w:rPr>
          <w:rFonts w:ascii="Times New Roman" w:hAnsi="Times New Roman"/>
          <w:sz w:val="20"/>
          <w:lang w:val="sl-SI"/>
        </w:rPr>
      </w:pPr>
      <w:r w:rsidRPr="009F5A15">
        <w:rPr>
          <w:rFonts w:ascii="Times New Roman" w:hAnsi="Times New Roman"/>
          <w:sz w:val="20"/>
          <w:lang w:val="sl-SI"/>
        </w:rPr>
        <w:t xml:space="preserve">najkasneje v 15 dneh po </w:t>
      </w:r>
      <w:r w:rsidR="005221E6" w:rsidRPr="009F5A15">
        <w:rPr>
          <w:rFonts w:ascii="Times New Roman" w:hAnsi="Times New Roman"/>
          <w:sz w:val="20"/>
          <w:lang w:val="sl-SI"/>
        </w:rPr>
        <w:t>prejemu sklenjene</w:t>
      </w:r>
      <w:r w:rsidRPr="009F5A15">
        <w:rPr>
          <w:rFonts w:ascii="Times New Roman" w:hAnsi="Times New Roman"/>
          <w:sz w:val="20"/>
          <w:lang w:val="sl-SI"/>
        </w:rPr>
        <w:t xml:space="preserve"> pogodbe naročniku izroči garancijo za dobro izvedbo pogodbenih obveznosti (</w:t>
      </w:r>
      <w:r w:rsidRPr="009F5A15">
        <w:rPr>
          <w:rFonts w:ascii="Times New Roman" w:hAnsi="Times New Roman"/>
          <w:i/>
          <w:sz w:val="20"/>
          <w:lang w:val="sl-SI"/>
        </w:rPr>
        <w:t>bančno garancijo ali garancijo zavarovalnice</w:t>
      </w:r>
      <w:r w:rsidRPr="009F5A15">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C0BFE" w:rsidRPr="009F5A15">
        <w:rPr>
          <w:rFonts w:ascii="Times New Roman" w:hAnsi="Times New Roman"/>
          <w:sz w:val="20"/>
          <w:lang w:val="sl-SI"/>
        </w:rPr>
        <w:t>. Če se v času trajanja izvedbe pogodbe spremenijo določila te pogodbe, bo naročnik zahteval temu ustrezno spremembo garancij za dobro izvedbo del.</w:t>
      </w:r>
    </w:p>
    <w:p w14:paraId="190FB08D"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F5A15">
        <w:rPr>
          <w:rFonts w:ascii="Times New Roman" w:hAnsi="Times New Roman"/>
          <w:sz w:val="20"/>
          <w:lang w:val="sl-SI"/>
        </w:rPr>
        <w:t xml:space="preserve"> premoženja</w:t>
      </w:r>
      <w:r w:rsidRPr="009F5A15">
        <w:rPr>
          <w:rFonts w:ascii="Times New Roman" w:hAnsi="Times New Roman"/>
          <w:sz w:val="20"/>
          <w:lang w:val="sl-SI"/>
        </w:rPr>
        <w:t xml:space="preserve"> in zavarovanje gradbišča ter dostopov na gradbišče</w:t>
      </w:r>
    </w:p>
    <w:p w14:paraId="09F4C48D"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0E2518F6" w14:textId="77777777" w:rsidR="008C1E88" w:rsidRPr="009F5A15" w:rsidRDefault="008C1E88" w:rsidP="008C1E88">
      <w:pPr>
        <w:numPr>
          <w:ilvl w:val="0"/>
          <w:numId w:val="1"/>
        </w:numPr>
        <w:jc w:val="both"/>
        <w:rPr>
          <w:rFonts w:ascii="Times New Roman" w:hAnsi="Times New Roman"/>
          <w:sz w:val="20"/>
          <w:lang w:val="sl-SI"/>
        </w:rPr>
      </w:pPr>
      <w:r w:rsidRPr="009F5A15">
        <w:rPr>
          <w:rFonts w:ascii="Times New Roman" w:hAnsi="Times New Roman"/>
          <w:sz w:val="20"/>
          <w:lang w:val="sl-SI"/>
        </w:rPr>
        <w:t>kopijo prijave gradbišča namesti na vidno mesto</w:t>
      </w:r>
    </w:p>
    <w:p w14:paraId="403B50A3" w14:textId="77777777" w:rsidR="00FA4913" w:rsidRPr="009F5A15" w:rsidRDefault="00FA4913" w:rsidP="00FA4913">
      <w:pPr>
        <w:numPr>
          <w:ilvl w:val="0"/>
          <w:numId w:val="1"/>
        </w:numPr>
        <w:jc w:val="both"/>
        <w:rPr>
          <w:rFonts w:ascii="Times New Roman" w:hAnsi="Times New Roman"/>
          <w:sz w:val="20"/>
          <w:lang w:val="sl-SI"/>
        </w:rPr>
      </w:pPr>
      <w:r w:rsidRPr="009F5A15">
        <w:rPr>
          <w:rFonts w:ascii="Times New Roman" w:hAnsi="Times New Roman"/>
          <w:sz w:val="20"/>
          <w:lang w:val="sl-SI"/>
        </w:rPr>
        <w:t>zagotovi vsakodnevno prisotnost vodje grad</w:t>
      </w:r>
      <w:r w:rsidR="003446D8" w:rsidRPr="009F5A15">
        <w:rPr>
          <w:rFonts w:ascii="Times New Roman" w:hAnsi="Times New Roman"/>
          <w:sz w:val="20"/>
          <w:lang w:val="sl-SI"/>
        </w:rPr>
        <w:t>nje</w:t>
      </w:r>
      <w:r w:rsidRPr="009F5A15">
        <w:rPr>
          <w:rFonts w:ascii="Times New Roman" w:hAnsi="Times New Roman"/>
          <w:sz w:val="20"/>
          <w:lang w:val="sl-SI"/>
        </w:rPr>
        <w:t xml:space="preserve"> oziroma vodje del na gradbišču v času izvajanja del </w:t>
      </w:r>
    </w:p>
    <w:p w14:paraId="3E914AB1" w14:textId="77777777" w:rsidR="00FA4913" w:rsidRPr="009F5A15" w:rsidRDefault="00FA4913" w:rsidP="00FA4913">
      <w:pPr>
        <w:numPr>
          <w:ilvl w:val="0"/>
          <w:numId w:val="1"/>
        </w:numPr>
        <w:jc w:val="both"/>
        <w:rPr>
          <w:rFonts w:ascii="Times New Roman" w:hAnsi="Times New Roman"/>
          <w:sz w:val="20"/>
          <w:lang w:val="sl-SI"/>
        </w:rPr>
      </w:pPr>
      <w:r w:rsidRPr="009F5A15">
        <w:rPr>
          <w:rFonts w:ascii="Times New Roman" w:hAnsi="Times New Roman"/>
          <w:sz w:val="20"/>
          <w:lang w:val="sl-SI"/>
        </w:rPr>
        <w:t>vsakodnevno vodi gradbeni dnevnik in knjigo obračunskih izmer</w:t>
      </w:r>
    </w:p>
    <w:p w14:paraId="66EB3B18"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izvrši dela solidno in kvalitetno, v skladu z veljavnimi tehničnimi predpisi, standardi in gradbenimi normativi</w:t>
      </w:r>
    </w:p>
    <w:p w14:paraId="6946FCE8" w14:textId="77777777" w:rsidR="00BC0BFE" w:rsidRPr="009F5A15" w:rsidRDefault="00BC0BFE" w:rsidP="00BC0BFE">
      <w:pPr>
        <w:pStyle w:val="ListParagraph"/>
        <w:numPr>
          <w:ilvl w:val="0"/>
          <w:numId w:val="1"/>
        </w:numPr>
        <w:autoSpaceDE w:val="0"/>
        <w:autoSpaceDN w:val="0"/>
        <w:adjustRightInd w:val="0"/>
        <w:rPr>
          <w:rFonts w:ascii="Times-Roman" w:hAnsi="Times-Roman" w:cs="Times-Roman"/>
          <w:sz w:val="20"/>
          <w:lang w:val="sl-SI"/>
        </w:rPr>
      </w:pPr>
      <w:r w:rsidRPr="009F5A15">
        <w:rPr>
          <w:rFonts w:ascii="Times-Roman" w:hAnsi="Times-Roman" w:cs="Times-Roman"/>
          <w:sz w:val="20"/>
          <w:lang w:val="sl-SI"/>
        </w:rPr>
        <w:lastRenderedPageBreak/>
        <w:t>z gradbenimi odpadki na gradbiš</w:t>
      </w:r>
      <w:r w:rsidRPr="009F5A15">
        <w:rPr>
          <w:rFonts w:ascii="TimesNewRoman" w:hAnsi="TimesNewRoman" w:cs="TimesNewRoman"/>
          <w:sz w:val="20"/>
          <w:lang w:val="sl-SI"/>
        </w:rPr>
        <w:t>č</w:t>
      </w:r>
      <w:r w:rsidRPr="009F5A15">
        <w:rPr>
          <w:rFonts w:ascii="Times-Roman" w:hAnsi="Times-Roman" w:cs="Times-Roman"/>
          <w:sz w:val="20"/>
          <w:lang w:val="sl-SI"/>
        </w:rPr>
        <w:t>u ravna v skladu s predpisi ter prevzema vso odgovornost za morebitne posledice zaradi neupoštevanja teh predpisov</w:t>
      </w:r>
    </w:p>
    <w:p w14:paraId="63612D6A" w14:textId="77777777" w:rsidR="00BC0BFE" w:rsidRPr="009F5A15" w:rsidRDefault="00BC0BFE" w:rsidP="00BC0BFE">
      <w:pPr>
        <w:pStyle w:val="ListParagraph"/>
        <w:numPr>
          <w:ilvl w:val="0"/>
          <w:numId w:val="1"/>
        </w:numPr>
        <w:autoSpaceDE w:val="0"/>
        <w:autoSpaceDN w:val="0"/>
        <w:adjustRightInd w:val="0"/>
        <w:rPr>
          <w:rFonts w:ascii="Times-Roman" w:hAnsi="Times-Roman" w:cs="Times-Roman"/>
          <w:sz w:val="20"/>
          <w:lang w:val="sl-SI"/>
        </w:rPr>
      </w:pPr>
      <w:r w:rsidRPr="009F5A15">
        <w:rPr>
          <w:rFonts w:ascii="Times-Roman" w:hAnsi="Times-Roman" w:cs="Times-Roman"/>
          <w:sz w:val="20"/>
          <w:lang w:val="sl-SI"/>
        </w:rPr>
        <w:t>po pooblastilu naro</w:t>
      </w:r>
      <w:r w:rsidRPr="009F5A15">
        <w:rPr>
          <w:rFonts w:ascii="TimesNewRoman" w:hAnsi="TimesNewRoman" w:cs="TimesNewRoman"/>
          <w:sz w:val="20"/>
          <w:lang w:val="sl-SI"/>
        </w:rPr>
        <w:t>č</w:t>
      </w:r>
      <w:r w:rsidRPr="009F5A15">
        <w:rPr>
          <w:rFonts w:ascii="Times-Roman" w:hAnsi="Times-Roman" w:cs="Times-Roman"/>
          <w:sz w:val="20"/>
          <w:lang w:val="sl-SI"/>
        </w:rPr>
        <w:t>nika gradbene odpadke odda zbiralcu ali obdelovalcu gradbenih odpadkov ter ob oddaji vsake pošiljke odpadkov izpolni eviden</w:t>
      </w:r>
      <w:r w:rsidRPr="009F5A15">
        <w:rPr>
          <w:rFonts w:ascii="TimesNewRoman" w:hAnsi="TimesNewRoman" w:cs="TimesNewRoman"/>
          <w:sz w:val="20"/>
          <w:lang w:val="sl-SI"/>
        </w:rPr>
        <w:t>č</w:t>
      </w:r>
      <w:r w:rsidRPr="009F5A15">
        <w:rPr>
          <w:rFonts w:ascii="Times-Roman" w:hAnsi="Times-Roman" w:cs="Times-Roman"/>
          <w:sz w:val="20"/>
          <w:lang w:val="sl-SI"/>
        </w:rPr>
        <w:t>ni list</w:t>
      </w:r>
    </w:p>
    <w:p w14:paraId="2218333F" w14:textId="77777777" w:rsidR="00BC0BFE" w:rsidRPr="009F5A15" w:rsidRDefault="00BC0BFE" w:rsidP="00BC0BFE">
      <w:pPr>
        <w:pStyle w:val="ListParagraph"/>
        <w:numPr>
          <w:ilvl w:val="0"/>
          <w:numId w:val="1"/>
        </w:numPr>
        <w:autoSpaceDE w:val="0"/>
        <w:autoSpaceDN w:val="0"/>
        <w:adjustRightInd w:val="0"/>
        <w:rPr>
          <w:rFonts w:ascii="Times-Roman" w:hAnsi="Times-Roman" w:cs="Times-Roman"/>
          <w:sz w:val="20"/>
          <w:lang w:val="sl-SI"/>
        </w:rPr>
      </w:pPr>
      <w:r w:rsidRPr="009F5A15">
        <w:rPr>
          <w:rFonts w:ascii="Times-Roman" w:hAnsi="Times-Roman" w:cs="Times-Roman"/>
          <w:sz w:val="20"/>
          <w:lang w:val="sl-SI"/>
        </w:rPr>
        <w:t>izro</w:t>
      </w:r>
      <w:r w:rsidRPr="009F5A15">
        <w:rPr>
          <w:rFonts w:ascii="TimesNewRoman" w:hAnsi="TimesNewRoman" w:cs="TimesNewRoman"/>
          <w:sz w:val="20"/>
          <w:lang w:val="sl-SI"/>
        </w:rPr>
        <w:t>č</w:t>
      </w:r>
      <w:r w:rsidRPr="009F5A15">
        <w:rPr>
          <w:rFonts w:ascii="Times-Roman" w:hAnsi="Times-Roman" w:cs="Times-Roman"/>
          <w:sz w:val="20"/>
          <w:lang w:val="sl-SI"/>
        </w:rPr>
        <w:t>i naro</w:t>
      </w:r>
      <w:r w:rsidRPr="009F5A15">
        <w:rPr>
          <w:rFonts w:ascii="TimesNewRoman" w:hAnsi="TimesNewRoman" w:cs="TimesNewRoman"/>
          <w:sz w:val="20"/>
          <w:lang w:val="sl-SI"/>
        </w:rPr>
        <w:t>č</w:t>
      </w:r>
      <w:r w:rsidRPr="009F5A15">
        <w:rPr>
          <w:rFonts w:ascii="Times-Roman" w:hAnsi="Times-Roman" w:cs="Times-Roman"/>
          <w:sz w:val="20"/>
          <w:lang w:val="sl-SI"/>
        </w:rPr>
        <w:t>niku kon</w:t>
      </w:r>
      <w:r w:rsidRPr="009F5A15">
        <w:rPr>
          <w:rFonts w:ascii="TimesNewRoman" w:hAnsi="TimesNewRoman" w:cs="TimesNewRoman"/>
          <w:sz w:val="20"/>
          <w:lang w:val="sl-SI"/>
        </w:rPr>
        <w:t>č</w:t>
      </w:r>
      <w:r w:rsidRPr="009F5A15">
        <w:rPr>
          <w:rFonts w:ascii="Times-Roman" w:hAnsi="Times-Roman" w:cs="Times-Roman"/>
          <w:sz w:val="20"/>
          <w:lang w:val="sl-SI"/>
        </w:rPr>
        <w:t>no poro</w:t>
      </w:r>
      <w:r w:rsidRPr="009F5A15">
        <w:rPr>
          <w:rFonts w:ascii="TimesNewRoman" w:hAnsi="TimesNewRoman" w:cs="TimesNewRoman"/>
          <w:sz w:val="20"/>
          <w:lang w:val="sl-SI"/>
        </w:rPr>
        <w:t>č</w:t>
      </w:r>
      <w:r w:rsidRPr="009F5A15">
        <w:rPr>
          <w:rFonts w:ascii="Times-Roman" w:hAnsi="Times-Roman" w:cs="Times-Roman"/>
          <w:sz w:val="20"/>
          <w:lang w:val="sl-SI"/>
        </w:rPr>
        <w:t>ilo o ravnanju z gradbenimi odpadki s priloženimi eviden</w:t>
      </w:r>
      <w:r w:rsidRPr="009F5A15">
        <w:rPr>
          <w:rFonts w:ascii="TimesNewRoman" w:hAnsi="TimesNewRoman" w:cs="TimesNewRoman"/>
          <w:sz w:val="20"/>
          <w:lang w:val="sl-SI"/>
        </w:rPr>
        <w:t>č</w:t>
      </w:r>
      <w:r w:rsidRPr="009F5A15">
        <w:rPr>
          <w:rFonts w:ascii="Times-Roman" w:hAnsi="Times-Roman" w:cs="Times-Roman"/>
          <w:sz w:val="20"/>
          <w:lang w:val="sl-SI"/>
        </w:rPr>
        <w:t>nimi listi</w:t>
      </w:r>
    </w:p>
    <w:p w14:paraId="1572B568" w14:textId="77777777" w:rsidR="00BC0BFE" w:rsidRPr="009F5A15" w:rsidRDefault="00BC0BFE" w:rsidP="00BC0BFE">
      <w:pPr>
        <w:pStyle w:val="ListParagraph"/>
        <w:numPr>
          <w:ilvl w:val="0"/>
          <w:numId w:val="1"/>
        </w:numPr>
        <w:autoSpaceDE w:val="0"/>
        <w:autoSpaceDN w:val="0"/>
        <w:adjustRightInd w:val="0"/>
        <w:rPr>
          <w:rFonts w:ascii="Times-Roman" w:hAnsi="Times-Roman" w:cs="Times-Roman"/>
          <w:sz w:val="20"/>
          <w:lang w:val="sl-SI"/>
        </w:rPr>
      </w:pPr>
      <w:r w:rsidRPr="009F5A15">
        <w:rPr>
          <w:rFonts w:ascii="Times-Roman" w:hAnsi="Times-Roman" w:cs="Times-Roman"/>
          <w:sz w:val="20"/>
          <w:lang w:val="sl-SI"/>
        </w:rPr>
        <w:t>prevoz gozdno lesnih sortimentov opravi v skladu s predpisi in zagotovi izpolnjeno »Knjigovodsko listino«</w:t>
      </w:r>
    </w:p>
    <w:p w14:paraId="6CA60F20" w14:textId="77777777" w:rsidR="00BC0BFE" w:rsidRPr="009F5A15" w:rsidRDefault="00BC0BFE" w:rsidP="00BC0BFE">
      <w:pPr>
        <w:pStyle w:val="ListParagraph"/>
        <w:numPr>
          <w:ilvl w:val="0"/>
          <w:numId w:val="1"/>
        </w:numPr>
        <w:autoSpaceDE w:val="0"/>
        <w:autoSpaceDN w:val="0"/>
        <w:adjustRightInd w:val="0"/>
        <w:jc w:val="both"/>
        <w:rPr>
          <w:rFonts w:ascii="Times New Roman" w:hAnsi="Times New Roman"/>
          <w:sz w:val="20"/>
          <w:lang w:val="sl-SI"/>
        </w:rPr>
      </w:pPr>
      <w:r w:rsidRPr="009F5A15">
        <w:rPr>
          <w:rFonts w:ascii="Times-Roman" w:hAnsi="Times-Roman" w:cs="Times-Roman"/>
          <w:sz w:val="20"/>
          <w:lang w:val="sl-SI"/>
        </w:rPr>
        <w:t>izdela elaborat za prepre</w:t>
      </w:r>
      <w:r w:rsidRPr="009F5A15">
        <w:rPr>
          <w:rFonts w:ascii="TimesNewRoman" w:hAnsi="TimesNewRoman" w:cs="TimesNewRoman"/>
          <w:sz w:val="20"/>
          <w:lang w:val="sl-SI"/>
        </w:rPr>
        <w:t>č</w:t>
      </w:r>
      <w:r w:rsidRPr="009F5A15">
        <w:rPr>
          <w:rFonts w:ascii="Times-Roman" w:hAnsi="Times-Roman" w:cs="Times-Roman"/>
          <w:sz w:val="20"/>
          <w:lang w:val="sl-SI"/>
        </w:rPr>
        <w:t>evanje in zmanjševanje emisije delcev z gradbiš</w:t>
      </w:r>
      <w:r w:rsidRPr="009F5A15">
        <w:rPr>
          <w:rFonts w:ascii="TimesNewRoman" w:hAnsi="TimesNewRoman" w:cs="TimesNewRoman"/>
          <w:sz w:val="20"/>
          <w:lang w:val="sl-SI"/>
        </w:rPr>
        <w:t>č</w:t>
      </w:r>
      <w:r w:rsidRPr="009F5A15">
        <w:rPr>
          <w:rFonts w:ascii="Times-Roman" w:hAnsi="Times-Roman" w:cs="Times-Roman"/>
          <w:sz w:val="20"/>
          <w:lang w:val="sl-SI"/>
        </w:rPr>
        <w:t>a skladno z Uredbo o prepre</w:t>
      </w:r>
      <w:r w:rsidRPr="009F5A15">
        <w:rPr>
          <w:rFonts w:ascii="TimesNewRoman" w:hAnsi="TimesNewRoman" w:cs="TimesNewRoman"/>
          <w:sz w:val="20"/>
          <w:lang w:val="sl-SI"/>
        </w:rPr>
        <w:t>č</w:t>
      </w:r>
      <w:r w:rsidRPr="009F5A15">
        <w:rPr>
          <w:rFonts w:ascii="Times-Roman" w:hAnsi="Times-Roman" w:cs="Times-Roman"/>
          <w:sz w:val="20"/>
          <w:lang w:val="sl-SI"/>
        </w:rPr>
        <w:t>evanju in zmanjševanju emisije delcev iz gradbiš</w:t>
      </w:r>
      <w:r w:rsidRPr="009F5A15">
        <w:rPr>
          <w:rFonts w:ascii="TimesNewRoman" w:hAnsi="TimesNewRoman" w:cs="TimesNewRoman"/>
          <w:sz w:val="20"/>
          <w:lang w:val="sl-SI"/>
        </w:rPr>
        <w:t xml:space="preserve">č </w:t>
      </w:r>
      <w:r w:rsidRPr="009F5A15">
        <w:rPr>
          <w:rFonts w:ascii="Times-Roman" w:hAnsi="Times-Roman" w:cs="Times-Roman"/>
          <w:sz w:val="20"/>
          <w:lang w:val="sl-SI"/>
        </w:rPr>
        <w:t>(Uradni list RS, št. 21/11)</w:t>
      </w:r>
    </w:p>
    <w:p w14:paraId="399F2F3E"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izroči dokazila (ateste) o vgrajenih materialih in konstrukcijah</w:t>
      </w:r>
    </w:p>
    <w:p w14:paraId="2AE437AA" w14:textId="77777777" w:rsidR="004E57FD" w:rsidRPr="009F5A15" w:rsidRDefault="00435EC3" w:rsidP="004C3B66">
      <w:pPr>
        <w:numPr>
          <w:ilvl w:val="0"/>
          <w:numId w:val="1"/>
        </w:numPr>
        <w:jc w:val="both"/>
        <w:rPr>
          <w:rFonts w:ascii="Times New Roman" w:hAnsi="Times New Roman"/>
          <w:sz w:val="20"/>
          <w:lang w:val="sl-SI"/>
        </w:rPr>
      </w:pPr>
      <w:r w:rsidRPr="009F5A15">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BC0BFE" w:rsidRPr="009F5A15">
        <w:rPr>
          <w:rFonts w:ascii="Times New Roman" w:hAnsi="Times New Roman"/>
          <w:sz w:val="20"/>
          <w:lang w:val="sl-SI"/>
        </w:rPr>
        <w:t xml:space="preserve"> </w:t>
      </w:r>
      <w:hyperlink r:id="rId7" w:history="1">
        <w:r w:rsidR="00BC0BFE" w:rsidRPr="009F5A15">
          <w:rPr>
            <w:rStyle w:val="Hyperlink"/>
            <w:rFonts w:ascii="Times New Roman" w:hAnsi="Times New Roman"/>
            <w:color w:val="auto"/>
            <w:sz w:val="20"/>
            <w:lang w:val="sl-SI"/>
          </w:rPr>
          <w:t>https://www.gov.si/zbirke/storitve/predaja-izvedenih-del-podatki-za-banko-cestnih-podatkov-bcp/</w:t>
        </w:r>
      </w:hyperlink>
      <w:r w:rsidR="00BC0BFE" w:rsidRPr="009F5A15">
        <w:rPr>
          <w:rFonts w:ascii="Times New Roman" w:hAnsi="Times New Roman"/>
          <w:sz w:val="20"/>
          <w:lang w:val="sl-SI"/>
        </w:rPr>
        <w:t xml:space="preserve">. </w:t>
      </w:r>
      <w:r w:rsidRPr="009F5A15">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0383BF1"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naročnika z dopisom obvesti o pričetku in dokončanju del</w:t>
      </w:r>
    </w:p>
    <w:p w14:paraId="58605574"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dela opravlja v skladu s terminskim planom izvajanja del</w:t>
      </w:r>
    </w:p>
    <w:p w14:paraId="02BB393B" w14:textId="77777777" w:rsidR="00D50348" w:rsidRPr="009F5A15" w:rsidRDefault="00BC0BFE" w:rsidP="000A52D7">
      <w:pPr>
        <w:pStyle w:val="ListParagraph"/>
        <w:numPr>
          <w:ilvl w:val="0"/>
          <w:numId w:val="1"/>
        </w:numPr>
        <w:autoSpaceDE w:val="0"/>
        <w:autoSpaceDN w:val="0"/>
        <w:adjustRightInd w:val="0"/>
        <w:jc w:val="both"/>
        <w:rPr>
          <w:rFonts w:ascii="Times New Roman" w:hAnsi="Times New Roman"/>
          <w:sz w:val="20"/>
          <w:lang w:val="sl-SI"/>
        </w:rPr>
      </w:pPr>
      <w:r w:rsidRPr="009F5A15">
        <w:rPr>
          <w:rFonts w:ascii="Times New Roman" w:hAnsi="Times New Roman"/>
          <w:sz w:val="20"/>
          <w:lang w:val="sl-SI"/>
        </w:rPr>
        <w:t>zagotovi sprotno izdelavo Izvedbenega na</w:t>
      </w:r>
      <w:r w:rsidRPr="009F5A15">
        <w:rPr>
          <w:rFonts w:ascii="Times New Roman" w:hAnsi="Times New Roman" w:hint="eastAsia"/>
          <w:sz w:val="20"/>
          <w:lang w:val="sl-SI"/>
        </w:rPr>
        <w:t>č</w:t>
      </w:r>
      <w:r w:rsidRPr="009F5A15">
        <w:rPr>
          <w:rFonts w:ascii="Times New Roman" w:hAnsi="Times New Roman"/>
          <w:sz w:val="20"/>
          <w:lang w:val="sl-SI"/>
        </w:rPr>
        <w:t>rta izvedenih del (INID) v skladu z dolo</w:t>
      </w:r>
      <w:r w:rsidRPr="009F5A15">
        <w:rPr>
          <w:rFonts w:ascii="Times New Roman" w:hAnsi="Times New Roman" w:hint="eastAsia"/>
          <w:sz w:val="20"/>
          <w:lang w:val="sl-SI"/>
        </w:rPr>
        <w:t>č</w:t>
      </w:r>
      <w:r w:rsidRPr="009F5A15">
        <w:rPr>
          <w:rFonts w:ascii="Times New Roman" w:hAnsi="Times New Roman"/>
          <w:sz w:val="20"/>
          <w:lang w:val="sl-SI"/>
        </w:rPr>
        <w:t>ili Pravilnika za izvedbo investicijskih vzdrževalnih del in vzdrževalnih del v javno korist na javnih cestah (Ur. l. RS, št. 7/12), ki ga bo v štirih (4) izvodih dostavil naro</w:t>
      </w:r>
      <w:r w:rsidRPr="009F5A15">
        <w:rPr>
          <w:rFonts w:ascii="Times New Roman" w:hAnsi="Times New Roman" w:hint="eastAsia"/>
          <w:sz w:val="20"/>
          <w:lang w:val="sl-SI"/>
        </w:rPr>
        <w:t>č</w:t>
      </w:r>
      <w:r w:rsidRPr="009F5A15">
        <w:rPr>
          <w:rFonts w:ascii="Times New Roman" w:hAnsi="Times New Roman"/>
          <w:sz w:val="20"/>
          <w:lang w:val="sl-SI"/>
        </w:rPr>
        <w:t>niku skupaj z obvestilom o dokon</w:t>
      </w:r>
      <w:r w:rsidRPr="009F5A15">
        <w:rPr>
          <w:rFonts w:ascii="Times New Roman" w:hAnsi="Times New Roman" w:hint="eastAsia"/>
          <w:sz w:val="20"/>
          <w:lang w:val="sl-SI"/>
        </w:rPr>
        <w:t>č</w:t>
      </w:r>
      <w:r w:rsidRPr="009F5A15">
        <w:rPr>
          <w:rFonts w:ascii="Times New Roman" w:hAnsi="Times New Roman"/>
          <w:sz w:val="20"/>
          <w:lang w:val="sl-SI"/>
        </w:rPr>
        <w:t>anju del</w:t>
      </w:r>
    </w:p>
    <w:p w14:paraId="638F4A19"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po zaključku del dostavi naročniku skupaj z obvestilom o dokončanju del:</w:t>
      </w:r>
    </w:p>
    <w:p w14:paraId="0B1A8DBC" w14:textId="77777777" w:rsidR="00811A30" w:rsidRPr="009F5A15" w:rsidRDefault="00811A30">
      <w:pPr>
        <w:numPr>
          <w:ilvl w:val="0"/>
          <w:numId w:val="10"/>
        </w:numPr>
        <w:tabs>
          <w:tab w:val="clear" w:pos="700"/>
          <w:tab w:val="num" w:pos="567"/>
        </w:tabs>
        <w:ind w:left="567" w:hanging="283"/>
        <w:jc w:val="both"/>
        <w:rPr>
          <w:rFonts w:ascii="Times New Roman" w:hAnsi="Times New Roman"/>
          <w:sz w:val="20"/>
          <w:lang w:val="sl-SI"/>
        </w:rPr>
      </w:pPr>
      <w:r w:rsidRPr="009F5A15">
        <w:rPr>
          <w:rFonts w:ascii="Times New Roman" w:hAnsi="Times New Roman"/>
          <w:sz w:val="20"/>
          <w:lang w:val="sl-SI"/>
        </w:rPr>
        <w:t>dokazilo o zanesljivosti objekta</w:t>
      </w:r>
    </w:p>
    <w:p w14:paraId="14BC17F4" w14:textId="77777777" w:rsidR="00811A30" w:rsidRPr="009F5A15" w:rsidRDefault="00811A30">
      <w:pPr>
        <w:numPr>
          <w:ilvl w:val="0"/>
          <w:numId w:val="10"/>
        </w:numPr>
        <w:tabs>
          <w:tab w:val="clear" w:pos="700"/>
          <w:tab w:val="num" w:pos="567"/>
        </w:tabs>
        <w:ind w:left="567" w:hanging="283"/>
        <w:jc w:val="both"/>
        <w:rPr>
          <w:rFonts w:ascii="Times New Roman" w:hAnsi="Times New Roman"/>
          <w:sz w:val="20"/>
          <w:lang w:val="sl-SI"/>
        </w:rPr>
      </w:pPr>
      <w:r w:rsidRPr="009F5A15">
        <w:rPr>
          <w:rFonts w:ascii="Times New Roman" w:hAnsi="Times New Roman"/>
          <w:sz w:val="20"/>
          <w:lang w:val="sl-SI"/>
        </w:rPr>
        <w:t>geodetski načrt novega stanja zemljišča po končani gradnji v skladu z geodetskimi predpisi kot topografsko-katastrski načrt, ki ga izdela pooblaščeni geodet</w:t>
      </w:r>
    </w:p>
    <w:p w14:paraId="0EEF9707" w14:textId="77777777" w:rsidR="00BC0BFE" w:rsidRPr="009F5A15" w:rsidRDefault="00BC0BFE" w:rsidP="002124EE">
      <w:pPr>
        <w:pStyle w:val="ListParagraph"/>
        <w:numPr>
          <w:ilvl w:val="0"/>
          <w:numId w:val="10"/>
        </w:numPr>
        <w:tabs>
          <w:tab w:val="clear" w:pos="700"/>
          <w:tab w:val="num" w:pos="567"/>
        </w:tabs>
        <w:autoSpaceDE w:val="0"/>
        <w:autoSpaceDN w:val="0"/>
        <w:adjustRightInd w:val="0"/>
        <w:ind w:left="567" w:hanging="283"/>
        <w:rPr>
          <w:rFonts w:ascii="Times New Roman" w:hAnsi="Times New Roman"/>
          <w:sz w:val="20"/>
          <w:lang w:val="sl-SI"/>
        </w:rPr>
      </w:pPr>
      <w:r w:rsidRPr="009F5A15">
        <w:rPr>
          <w:rFonts w:ascii="Times New Roman" w:hAnsi="Times New Roman"/>
          <w:sz w:val="20"/>
          <w:lang w:val="sl-SI"/>
        </w:rPr>
        <w:t xml:space="preserve">tabelo o izvedenih kazalnikih, ki je dostopna na spletni strani DRSI </w:t>
      </w:r>
      <w:hyperlink r:id="rId8" w:history="1">
        <w:r w:rsidRPr="009F5A15">
          <w:rPr>
            <w:rStyle w:val="Hyperlink"/>
            <w:rFonts w:ascii="Times New Roman" w:hAnsi="Times New Roman"/>
            <w:color w:val="auto"/>
            <w:sz w:val="20"/>
            <w:lang w:val="sl-SI"/>
          </w:rPr>
          <w:t>https://www.gov.si/zbirke/storitve/projektna-dokumentacija-in-projektiranje</w:t>
        </w:r>
      </w:hyperlink>
    </w:p>
    <w:p w14:paraId="1881A18A" w14:textId="77777777" w:rsidR="00811A30" w:rsidRPr="009F5A15" w:rsidRDefault="00811A30">
      <w:pPr>
        <w:numPr>
          <w:ilvl w:val="0"/>
          <w:numId w:val="10"/>
        </w:numPr>
        <w:tabs>
          <w:tab w:val="clear" w:pos="700"/>
          <w:tab w:val="num" w:pos="567"/>
        </w:tabs>
        <w:ind w:left="567" w:hanging="283"/>
        <w:jc w:val="both"/>
        <w:rPr>
          <w:rFonts w:ascii="Times New Roman" w:hAnsi="Times New Roman"/>
          <w:sz w:val="20"/>
          <w:lang w:val="sl-SI"/>
        </w:rPr>
      </w:pPr>
      <w:r w:rsidRPr="009F5A15">
        <w:rPr>
          <w:rFonts w:ascii="Times New Roman" w:hAnsi="Times New Roman"/>
          <w:sz w:val="20"/>
          <w:lang w:val="sl-SI"/>
        </w:rPr>
        <w:t>če je predmet tehničnega pregleda objekt z vplivi na okolje</w:t>
      </w:r>
      <w:r w:rsidR="00BC0BFE" w:rsidRPr="009F5A15">
        <w:rPr>
          <w:rFonts w:ascii="Times New Roman" w:hAnsi="Times New Roman"/>
          <w:sz w:val="20"/>
          <w:lang w:val="sl-SI"/>
        </w:rPr>
        <w:t>,</w:t>
      </w:r>
      <w:r w:rsidRPr="009F5A15">
        <w:rPr>
          <w:rFonts w:ascii="Times New Roman" w:hAnsi="Times New Roman"/>
          <w:sz w:val="20"/>
          <w:lang w:val="sl-SI"/>
        </w:rPr>
        <w:t xml:space="preserve"> mora biti projektu za vzdrževanje in obratovanje objekta priložen tudi program prvih meritev obratovalnega monitoringa, kadar so takšne meritve predpisane</w:t>
      </w:r>
    </w:p>
    <w:p w14:paraId="401EF53D" w14:textId="77777777" w:rsidR="00811A30" w:rsidRPr="009F5A15" w:rsidRDefault="00811A30">
      <w:pPr>
        <w:numPr>
          <w:ilvl w:val="12"/>
          <w:numId w:val="0"/>
        </w:numPr>
        <w:jc w:val="both"/>
        <w:rPr>
          <w:rFonts w:ascii="Times New Roman" w:hAnsi="Times New Roman"/>
          <w:sz w:val="20"/>
          <w:lang w:val="sl-SI"/>
        </w:rPr>
      </w:pPr>
    </w:p>
    <w:p w14:paraId="7EB2F149" w14:textId="77777777" w:rsidR="007B2CEB" w:rsidRPr="009F5A15" w:rsidRDefault="007B2CEB" w:rsidP="007B2CEB">
      <w:pPr>
        <w:jc w:val="both"/>
        <w:rPr>
          <w:rFonts w:ascii="Times New Roman" w:hAnsi="Times New Roman"/>
          <w:sz w:val="20"/>
          <w:lang w:val="sl-SI"/>
        </w:rPr>
      </w:pPr>
    </w:p>
    <w:p w14:paraId="31DF6C57" w14:textId="77777777" w:rsidR="007B2CEB" w:rsidRPr="009F5A15" w:rsidRDefault="007B2CEB" w:rsidP="007B2CEB">
      <w:pPr>
        <w:jc w:val="both"/>
        <w:rPr>
          <w:rFonts w:ascii="Times New Roman" w:hAnsi="Times New Roman"/>
          <w:sz w:val="20"/>
          <w:lang w:val="sl-SI"/>
        </w:rPr>
      </w:pPr>
      <w:r w:rsidRPr="009F5A15">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634C11F5" w14:textId="77777777" w:rsidR="007B2CEB" w:rsidRPr="009F5A15"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F5A15">
        <w:rPr>
          <w:rFonts w:ascii="Times New Roman" w:hAnsi="Times New Roman"/>
          <w:sz w:val="20"/>
          <w:lang w:val="sl-SI"/>
        </w:rPr>
        <w:t>izjavo podizvajalca, ali zahteva neposredna plačila,</w:t>
      </w:r>
    </w:p>
    <w:p w14:paraId="7859C15D" w14:textId="77777777" w:rsidR="007B2CEB" w:rsidRPr="009F5A15"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F5A15">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65BF310" w14:textId="77777777" w:rsidR="002124EE" w:rsidRPr="009F5A15" w:rsidRDefault="002124EE" w:rsidP="002124EE">
      <w:pPr>
        <w:ind w:left="284"/>
        <w:jc w:val="both"/>
        <w:rPr>
          <w:rFonts w:ascii="Times New Roman" w:hAnsi="Times New Roman"/>
          <w:sz w:val="20"/>
          <w:lang w:val="sl-SI"/>
        </w:rPr>
      </w:pPr>
    </w:p>
    <w:p w14:paraId="30888468" w14:textId="77777777" w:rsidR="002124EE" w:rsidRPr="009F5A15" w:rsidRDefault="002124EE" w:rsidP="002124EE">
      <w:pPr>
        <w:jc w:val="both"/>
        <w:rPr>
          <w:rFonts w:ascii="Times New Roman" w:hAnsi="Times New Roman"/>
          <w:sz w:val="20"/>
          <w:lang w:val="sl-SI"/>
        </w:rPr>
      </w:pPr>
      <w:r w:rsidRPr="009F5A15">
        <w:rPr>
          <w:rFonts w:ascii="Times New Roman" w:hAnsi="Times New Roman"/>
          <w:sz w:val="20"/>
          <w:lang w:val="sl-SI"/>
        </w:rPr>
        <w:t>Izvajalec je dolžan k svojemu računu oziroma situaciji obvezno priložiti potrjeni račun oziroma situacijo za opravljeno delo podizvajalca,</w:t>
      </w:r>
      <w:r w:rsidRPr="009F5A15">
        <w:rPr>
          <w:rFonts w:ascii="Times-Roman" w:hAnsi="Times-Roman" w:cs="Times-Roman"/>
          <w:sz w:val="15"/>
          <w:szCs w:val="15"/>
          <w:lang w:val="sl-SI"/>
        </w:rPr>
        <w:t xml:space="preserve"> </w:t>
      </w:r>
      <w:r w:rsidRPr="009F5A15">
        <w:rPr>
          <w:rFonts w:ascii="Times New Roman" w:hAnsi="Times New Roman"/>
          <w:sz w:val="20"/>
          <w:lang w:val="sl-SI"/>
        </w:rPr>
        <w:t>kadar posluje s podizvajalcem. Izvajalec pooblašča naročnika, da podizvajalcu, ki je v ponudbi predložil zahtevo za neposredno plačilo, potrjeni račun oziroma situacijo plača neposredno.</w:t>
      </w:r>
    </w:p>
    <w:p w14:paraId="004C4A39" w14:textId="77777777" w:rsidR="007B2CEB" w:rsidRPr="009F5A15" w:rsidRDefault="007B2CEB" w:rsidP="007B2CEB">
      <w:pPr>
        <w:jc w:val="both"/>
        <w:rPr>
          <w:rFonts w:ascii="Times New Roman" w:hAnsi="Times New Roman"/>
          <w:sz w:val="20"/>
          <w:lang w:val="sl-SI"/>
        </w:rPr>
      </w:pPr>
    </w:p>
    <w:p w14:paraId="09C82847" w14:textId="411F9282" w:rsidR="007B2CEB" w:rsidRPr="009F5A15" w:rsidRDefault="007B2CEB" w:rsidP="007B2CEB">
      <w:pPr>
        <w:jc w:val="both"/>
        <w:rPr>
          <w:rFonts w:ascii="Times New Roman" w:hAnsi="Times New Roman"/>
          <w:sz w:val="20"/>
          <w:lang w:val="sl-SI"/>
        </w:rPr>
      </w:pPr>
      <w:r w:rsidRPr="009F5A15">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bookmarkStart w:id="0" w:name="_GoBack"/>
      <w:bookmarkEnd w:id="0"/>
      <w:r w:rsidRPr="009F5A15">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5EBDEEC7" w14:textId="77777777" w:rsidR="007B2CEB" w:rsidRPr="009F5A15" w:rsidRDefault="007B2CEB" w:rsidP="007B2CEB">
      <w:pPr>
        <w:jc w:val="both"/>
        <w:rPr>
          <w:rFonts w:ascii="Times New Roman" w:hAnsi="Times New Roman"/>
          <w:sz w:val="20"/>
          <w:lang w:val="sl-SI"/>
        </w:rPr>
      </w:pPr>
    </w:p>
    <w:p w14:paraId="377E3F58" w14:textId="77777777" w:rsidR="007B2CEB" w:rsidRPr="009F5A15" w:rsidRDefault="007B2CEB" w:rsidP="007B2CEB">
      <w:pPr>
        <w:jc w:val="both"/>
        <w:rPr>
          <w:rFonts w:ascii="Times New Roman" w:hAnsi="Times New Roman"/>
          <w:sz w:val="20"/>
          <w:lang w:val="sl-SI"/>
        </w:rPr>
      </w:pPr>
      <w:r w:rsidRPr="009F5A15">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0150F594" w14:textId="77777777" w:rsidR="00811A30" w:rsidRPr="009F5A15" w:rsidRDefault="00811A30">
      <w:pPr>
        <w:spacing w:before="120"/>
        <w:jc w:val="both"/>
        <w:rPr>
          <w:rFonts w:ascii="Times New Roman" w:hAnsi="Times New Roman"/>
          <w:sz w:val="20"/>
          <w:lang w:val="sl-SI"/>
        </w:rPr>
      </w:pPr>
      <w:r w:rsidRPr="009F5A15">
        <w:rPr>
          <w:rFonts w:ascii="Times New Roman" w:hAnsi="Times New Roman"/>
          <w:sz w:val="20"/>
          <w:lang w:val="sl-SI"/>
        </w:rPr>
        <w:t>Pri korespondenci z naročnikom v zvezi s to pogodbo, se na prvi strani dopisov, v zgornjem desnem kotu navede naročnikovo številko zadeve in številko pogodbe.</w:t>
      </w:r>
    </w:p>
    <w:p w14:paraId="19E9E3BE" w14:textId="77777777" w:rsidR="006572EA" w:rsidRPr="009F5A15" w:rsidRDefault="006572EA">
      <w:pPr>
        <w:jc w:val="both"/>
        <w:rPr>
          <w:rFonts w:ascii="Times New Roman" w:hAnsi="Times New Roman"/>
          <w:sz w:val="20"/>
          <w:lang w:val="sl-SI"/>
        </w:rPr>
      </w:pPr>
    </w:p>
    <w:p w14:paraId="3CD2B39C" w14:textId="77777777" w:rsidR="00811A30" w:rsidRPr="009F5A15" w:rsidRDefault="006572EA">
      <w:pPr>
        <w:jc w:val="both"/>
        <w:rPr>
          <w:rFonts w:ascii="Times New Roman" w:hAnsi="Times New Roman"/>
          <w:sz w:val="20"/>
          <w:lang w:val="sl-SI"/>
        </w:rPr>
      </w:pPr>
      <w:r w:rsidRPr="009F5A15">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14:paraId="7A4146DD" w14:textId="77777777" w:rsidR="00811A30" w:rsidRPr="009F5A15" w:rsidRDefault="00811A30">
      <w:pPr>
        <w:numPr>
          <w:ilvl w:val="12"/>
          <w:numId w:val="0"/>
        </w:numPr>
        <w:jc w:val="center"/>
        <w:rPr>
          <w:rFonts w:ascii="Times New Roman" w:hAnsi="Times New Roman"/>
          <w:b/>
          <w:sz w:val="20"/>
          <w:lang w:val="sl-SI"/>
        </w:rPr>
      </w:pPr>
    </w:p>
    <w:p w14:paraId="3548970E" w14:textId="77777777" w:rsidR="006572EA" w:rsidRPr="009F5A15" w:rsidRDefault="006572EA">
      <w:pPr>
        <w:numPr>
          <w:ilvl w:val="12"/>
          <w:numId w:val="0"/>
        </w:numPr>
        <w:jc w:val="center"/>
        <w:rPr>
          <w:rFonts w:ascii="Times New Roman" w:hAnsi="Times New Roman"/>
          <w:b/>
          <w:sz w:val="20"/>
          <w:lang w:val="sl-SI"/>
        </w:rPr>
      </w:pPr>
    </w:p>
    <w:p w14:paraId="3CD7B6D9" w14:textId="77777777" w:rsidR="00811A30" w:rsidRPr="009F5A15" w:rsidRDefault="00811A30">
      <w:pPr>
        <w:numPr>
          <w:ilvl w:val="12"/>
          <w:numId w:val="0"/>
        </w:numPr>
        <w:jc w:val="center"/>
        <w:rPr>
          <w:rFonts w:ascii="Times New Roman" w:hAnsi="Times New Roman"/>
          <w:b/>
          <w:sz w:val="20"/>
          <w:lang w:val="sl-SI"/>
        </w:rPr>
      </w:pPr>
      <w:r w:rsidRPr="009F5A15">
        <w:rPr>
          <w:rFonts w:ascii="Times New Roman" w:hAnsi="Times New Roman"/>
          <w:b/>
          <w:sz w:val="20"/>
          <w:lang w:val="sl-SI"/>
        </w:rPr>
        <w:t>VI. NAČIN OBRAČUNAVANJA OPRAVLJENIH DEL</w:t>
      </w:r>
    </w:p>
    <w:p w14:paraId="3A8E769A" w14:textId="77777777" w:rsidR="00811A30" w:rsidRPr="009F5A15" w:rsidRDefault="00811A30">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9. člen</w:t>
      </w:r>
    </w:p>
    <w:p w14:paraId="0668CEA3" w14:textId="77777777" w:rsidR="00811A30" w:rsidRPr="009F5A15" w:rsidRDefault="00811A30">
      <w:pPr>
        <w:numPr>
          <w:ilvl w:val="12"/>
          <w:numId w:val="0"/>
        </w:numPr>
        <w:jc w:val="both"/>
        <w:rPr>
          <w:rFonts w:ascii="Times New Roman" w:hAnsi="Times New Roman"/>
          <w:sz w:val="20"/>
          <w:lang w:val="sl-SI"/>
        </w:rPr>
      </w:pPr>
      <w:r w:rsidRPr="009F5A15">
        <w:rPr>
          <w:rFonts w:ascii="Times New Roman" w:hAnsi="Times New Roman"/>
          <w:sz w:val="20"/>
          <w:lang w:val="sl-SI"/>
        </w:rPr>
        <w:t>Opravljena dela po tej pogodbi bo izvajalec obračunal po:</w:t>
      </w:r>
    </w:p>
    <w:p w14:paraId="7DCBEAC6" w14:textId="77777777" w:rsidR="00811A30" w:rsidRPr="009F5A15" w:rsidRDefault="00811A30">
      <w:pPr>
        <w:numPr>
          <w:ilvl w:val="0"/>
          <w:numId w:val="1"/>
        </w:numPr>
        <w:jc w:val="both"/>
        <w:rPr>
          <w:rFonts w:ascii="Times New Roman" w:hAnsi="Times New Roman"/>
          <w:sz w:val="20"/>
          <w:lang w:val="sl-SI"/>
        </w:rPr>
      </w:pPr>
      <w:r w:rsidRPr="009F5A15">
        <w:rPr>
          <w:rFonts w:ascii="Times New Roman" w:hAnsi="Times New Roman"/>
          <w:sz w:val="20"/>
          <w:lang w:val="sl-SI"/>
        </w:rPr>
        <w:t>cenah za enoto iz predračuna in po dejansko izvršenih količinah, potrjenih v knjigi obračunskih izmer</w:t>
      </w:r>
    </w:p>
    <w:p w14:paraId="12FAAA8A" w14:textId="77777777" w:rsidR="00811A30" w:rsidRPr="009F5A15" w:rsidRDefault="00811A30">
      <w:pPr>
        <w:numPr>
          <w:ilvl w:val="12"/>
          <w:numId w:val="0"/>
        </w:numPr>
        <w:jc w:val="both"/>
        <w:rPr>
          <w:rFonts w:ascii="Times New Roman" w:hAnsi="Times New Roman"/>
          <w:sz w:val="20"/>
          <w:lang w:val="sl-SI"/>
        </w:rPr>
      </w:pPr>
    </w:p>
    <w:p w14:paraId="356D264F" w14:textId="77777777" w:rsidR="00811A30" w:rsidRPr="009F5A15" w:rsidRDefault="00811A30">
      <w:pPr>
        <w:numPr>
          <w:ilvl w:val="12"/>
          <w:numId w:val="0"/>
        </w:numPr>
        <w:jc w:val="both"/>
        <w:rPr>
          <w:rFonts w:ascii="Times New Roman" w:hAnsi="Times New Roman"/>
          <w:sz w:val="20"/>
          <w:lang w:val="sl-SI"/>
        </w:rPr>
      </w:pPr>
      <w:r w:rsidRPr="009F5A15">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F5A15">
        <w:rPr>
          <w:rFonts w:ascii="Times New Roman" w:hAnsi="Times New Roman"/>
          <w:i/>
          <w:sz w:val="20"/>
          <w:lang w:val="sl-SI"/>
        </w:rPr>
        <w:t>Splošnih pogojih pogodbe</w:t>
      </w:r>
      <w:r w:rsidRPr="009F5A15">
        <w:rPr>
          <w:rFonts w:ascii="Times New Roman" w:hAnsi="Times New Roman"/>
          <w:sz w:val="20"/>
          <w:lang w:val="sl-SI"/>
        </w:rPr>
        <w:t>. Pri izstavitvi računa ali situacije se mora izvajalec sklicevati na številko pogodbe!</w:t>
      </w:r>
    </w:p>
    <w:p w14:paraId="376364B0" w14:textId="77777777" w:rsidR="00A8784E" w:rsidRPr="009F5A15" w:rsidRDefault="00A8784E" w:rsidP="00A8784E">
      <w:pPr>
        <w:numPr>
          <w:ilvl w:val="12"/>
          <w:numId w:val="0"/>
        </w:numPr>
        <w:jc w:val="both"/>
        <w:rPr>
          <w:rFonts w:ascii="Times New Roman" w:hAnsi="Times New Roman"/>
          <w:sz w:val="20"/>
          <w:lang w:val="sl-SI"/>
        </w:rPr>
      </w:pPr>
    </w:p>
    <w:p w14:paraId="7B1A926B" w14:textId="77777777" w:rsidR="00A8784E" w:rsidRPr="009F5A15" w:rsidRDefault="00A8784E" w:rsidP="00A8784E">
      <w:pPr>
        <w:numPr>
          <w:ilvl w:val="12"/>
          <w:numId w:val="0"/>
        </w:numPr>
        <w:jc w:val="both"/>
        <w:rPr>
          <w:rFonts w:ascii="Times New Roman" w:hAnsi="Times New Roman"/>
          <w:sz w:val="20"/>
          <w:lang w:val="sl-SI"/>
        </w:rPr>
      </w:pPr>
      <w:r w:rsidRPr="009F5A15">
        <w:rPr>
          <w:rFonts w:ascii="Times New Roman" w:hAnsi="Times New Roman"/>
          <w:sz w:val="20"/>
          <w:lang w:val="sl-SI"/>
        </w:rPr>
        <w:t>Izvajalec pred izpolnitvijo vseh pogodbenih obveznosti ne more obračunati več kot 9</w:t>
      </w:r>
      <w:r w:rsidR="002124EE" w:rsidRPr="009F5A15">
        <w:rPr>
          <w:rFonts w:ascii="Times New Roman" w:hAnsi="Times New Roman"/>
          <w:sz w:val="20"/>
          <w:lang w:val="sl-SI"/>
        </w:rPr>
        <w:t>0</w:t>
      </w:r>
      <w:r w:rsidRPr="009F5A15">
        <w:rPr>
          <w:rFonts w:ascii="Times New Roman" w:hAnsi="Times New Roman"/>
          <w:sz w:val="20"/>
          <w:lang w:val="sl-SI"/>
        </w:rPr>
        <w:t xml:space="preserve"> % pogodbene vrednosti </w:t>
      </w:r>
      <w:r w:rsidR="002124EE" w:rsidRPr="009F5A15">
        <w:rPr>
          <w:rFonts w:ascii="Times New Roman" w:hAnsi="Times New Roman"/>
          <w:sz w:val="20"/>
          <w:lang w:val="sl-SI"/>
        </w:rPr>
        <w:t xml:space="preserve">oz. vrednosti dejansko izvedenih del, </w:t>
      </w:r>
      <w:r w:rsidRPr="009F5A15">
        <w:rPr>
          <w:rFonts w:ascii="Times New Roman" w:hAnsi="Times New Roman"/>
          <w:sz w:val="20"/>
          <w:lang w:val="sl-SI"/>
        </w:rPr>
        <w:t>razen če tega posebej ne odobri naročnik. V predlogu končne obračunske situacije morajo biti upoštevani odbitki zaradi morebitne manjvrednosti del (v zapisniško evidentirani vrednosti) in uveljavljenih pogodbenih kazni.</w:t>
      </w:r>
    </w:p>
    <w:p w14:paraId="457014F2" w14:textId="77777777" w:rsidR="00A8784E" w:rsidRPr="009F5A15" w:rsidRDefault="00A8784E">
      <w:pPr>
        <w:numPr>
          <w:ilvl w:val="12"/>
          <w:numId w:val="0"/>
        </w:numPr>
        <w:jc w:val="both"/>
        <w:rPr>
          <w:rFonts w:ascii="Times New Roman" w:hAnsi="Times New Roman"/>
          <w:sz w:val="20"/>
          <w:lang w:val="sl-SI"/>
        </w:rPr>
      </w:pPr>
    </w:p>
    <w:p w14:paraId="77E06E57" w14:textId="77777777" w:rsidR="00811A30" w:rsidRPr="009F5A15" w:rsidRDefault="00811A30">
      <w:pPr>
        <w:numPr>
          <w:ilvl w:val="12"/>
          <w:numId w:val="0"/>
        </w:numPr>
        <w:jc w:val="both"/>
        <w:rPr>
          <w:rFonts w:ascii="Times New Roman" w:hAnsi="Times New Roman"/>
          <w:sz w:val="20"/>
          <w:lang w:val="sl-SI"/>
        </w:rPr>
      </w:pPr>
      <w:r w:rsidRPr="009F5A15">
        <w:rPr>
          <w:rFonts w:ascii="Times New Roman" w:hAnsi="Times New Roman"/>
          <w:sz w:val="20"/>
          <w:lang w:val="sl-SI"/>
        </w:rPr>
        <w:t>Pogodbene cene za enoto so fiksne. Izvajalec ni upravičen do podražitev.</w:t>
      </w:r>
    </w:p>
    <w:p w14:paraId="77F5E50E" w14:textId="77777777" w:rsidR="00811A30" w:rsidRPr="009F5A15" w:rsidRDefault="00811A30">
      <w:pPr>
        <w:pStyle w:val="Footer"/>
        <w:tabs>
          <w:tab w:val="clear" w:pos="4153"/>
          <w:tab w:val="clear" w:pos="8306"/>
        </w:tabs>
        <w:jc w:val="both"/>
        <w:rPr>
          <w:rFonts w:ascii="Times New Roman" w:hAnsi="Times New Roman"/>
          <w:sz w:val="20"/>
          <w:lang w:val="sl-SI"/>
        </w:rPr>
      </w:pPr>
    </w:p>
    <w:p w14:paraId="2F614831" w14:textId="77777777" w:rsidR="004A5E5A" w:rsidRPr="009F5A15" w:rsidRDefault="004A5E5A">
      <w:pPr>
        <w:pStyle w:val="Footer"/>
        <w:tabs>
          <w:tab w:val="clear" w:pos="4153"/>
          <w:tab w:val="clear" w:pos="8306"/>
        </w:tabs>
        <w:jc w:val="both"/>
        <w:rPr>
          <w:rFonts w:ascii="Times New Roman" w:hAnsi="Times New Roman"/>
          <w:sz w:val="20"/>
          <w:lang w:val="sl-SI"/>
        </w:rPr>
      </w:pPr>
    </w:p>
    <w:p w14:paraId="421B4E40" w14:textId="77777777" w:rsidR="00811A30" w:rsidRPr="009F5A15" w:rsidRDefault="00811A30" w:rsidP="00CF1E87">
      <w:pPr>
        <w:keepNext/>
        <w:numPr>
          <w:ilvl w:val="12"/>
          <w:numId w:val="0"/>
        </w:numPr>
        <w:jc w:val="center"/>
        <w:rPr>
          <w:rFonts w:ascii="Times New Roman" w:hAnsi="Times New Roman"/>
          <w:b/>
          <w:sz w:val="20"/>
          <w:lang w:val="sl-SI"/>
        </w:rPr>
      </w:pPr>
      <w:r w:rsidRPr="009F5A15">
        <w:rPr>
          <w:rFonts w:ascii="Times New Roman" w:hAnsi="Times New Roman"/>
          <w:b/>
          <w:sz w:val="20"/>
          <w:lang w:val="sl-SI"/>
        </w:rPr>
        <w:t>VII. NAČIN PLAČEVANJA OPRAVLJENIH DEL</w:t>
      </w:r>
    </w:p>
    <w:p w14:paraId="2C95CDE9" w14:textId="77777777" w:rsidR="00811A30" w:rsidRPr="009F5A15" w:rsidRDefault="00811A30" w:rsidP="00CF1E87">
      <w:pPr>
        <w:keepNext/>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10. člen</w:t>
      </w:r>
    </w:p>
    <w:p w14:paraId="0A092343" w14:textId="77777777" w:rsidR="0019296D" w:rsidRPr="009F5A15" w:rsidRDefault="0019296D" w:rsidP="0019296D">
      <w:pPr>
        <w:numPr>
          <w:ilvl w:val="12"/>
          <w:numId w:val="0"/>
        </w:numPr>
        <w:jc w:val="both"/>
        <w:rPr>
          <w:rFonts w:ascii="Times New Roman" w:hAnsi="Times New Roman"/>
          <w:sz w:val="20"/>
          <w:lang w:val="sl-SI"/>
        </w:rPr>
      </w:pPr>
      <w:r w:rsidRPr="009F5A15">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F5A15">
        <w:rPr>
          <w:rFonts w:ascii="Times New Roman" w:hAnsi="Times New Roman"/>
          <w:sz w:val="20"/>
          <w:lang w:val="sl-SI"/>
        </w:rPr>
        <w:t>30</w:t>
      </w:r>
      <w:r w:rsidRPr="009F5A15">
        <w:rPr>
          <w:rFonts w:ascii="Times New Roman" w:hAnsi="Times New Roman"/>
          <w:sz w:val="20"/>
          <w:lang w:val="sl-SI"/>
        </w:rPr>
        <w:t>. dan, pri čemer začne teči plačilni rok naslednji dan po prejemu računa oz. situacije, ki je podlaga za izplačilo.</w:t>
      </w:r>
    </w:p>
    <w:p w14:paraId="1B9A7CFC" w14:textId="77777777" w:rsidR="00B55FED" w:rsidRPr="009F5A15" w:rsidRDefault="00B55FED" w:rsidP="00B55FED">
      <w:pPr>
        <w:numPr>
          <w:ilvl w:val="12"/>
          <w:numId w:val="0"/>
        </w:numPr>
        <w:jc w:val="both"/>
        <w:rPr>
          <w:rFonts w:ascii="Times New Roman" w:hAnsi="Times New Roman"/>
          <w:sz w:val="20"/>
          <w:lang w:val="sl-SI"/>
        </w:rPr>
      </w:pPr>
    </w:p>
    <w:p w14:paraId="10B99981" w14:textId="77777777" w:rsidR="00B55FED" w:rsidRPr="009F5A15" w:rsidRDefault="00B55FED" w:rsidP="00B55FED">
      <w:pPr>
        <w:numPr>
          <w:ilvl w:val="12"/>
          <w:numId w:val="0"/>
        </w:numPr>
        <w:jc w:val="both"/>
        <w:rPr>
          <w:rFonts w:ascii="Times New Roman" w:hAnsi="Times New Roman"/>
          <w:sz w:val="20"/>
          <w:lang w:val="sl-SI"/>
        </w:rPr>
      </w:pPr>
      <w:r w:rsidRPr="009F5A15">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3B42A80E" w14:textId="77777777" w:rsidR="00F9769C" w:rsidRPr="009F5A15" w:rsidRDefault="00F9769C" w:rsidP="00F9769C">
      <w:pPr>
        <w:numPr>
          <w:ilvl w:val="12"/>
          <w:numId w:val="0"/>
        </w:numPr>
        <w:jc w:val="both"/>
        <w:rPr>
          <w:rFonts w:ascii="Times New Roman" w:hAnsi="Times New Roman"/>
          <w:sz w:val="20"/>
          <w:lang w:val="sl-SI"/>
        </w:rPr>
      </w:pPr>
    </w:p>
    <w:p w14:paraId="0735F1CA" w14:textId="77777777" w:rsidR="00F9769C" w:rsidRPr="009F5A15" w:rsidRDefault="00F9769C" w:rsidP="00F9769C">
      <w:pPr>
        <w:numPr>
          <w:ilvl w:val="12"/>
          <w:numId w:val="0"/>
        </w:numPr>
        <w:jc w:val="both"/>
        <w:rPr>
          <w:rFonts w:ascii="Times New Roman" w:hAnsi="Times New Roman"/>
          <w:sz w:val="20"/>
          <w:lang w:val="sl-SI"/>
        </w:rPr>
      </w:pPr>
      <w:r w:rsidRPr="009F5A15">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B89778C" w14:textId="77777777" w:rsidR="009157D2" w:rsidRPr="009F5A15" w:rsidRDefault="009157D2">
      <w:pPr>
        <w:numPr>
          <w:ilvl w:val="12"/>
          <w:numId w:val="0"/>
        </w:numPr>
        <w:jc w:val="both"/>
        <w:rPr>
          <w:rFonts w:ascii="Times New Roman" w:hAnsi="Times New Roman"/>
          <w:sz w:val="20"/>
          <w:lang w:val="sl-SI"/>
        </w:rPr>
      </w:pPr>
    </w:p>
    <w:p w14:paraId="23BC134C" w14:textId="77777777" w:rsidR="00811A30" w:rsidRPr="009F5A15" w:rsidRDefault="00811A30">
      <w:pPr>
        <w:numPr>
          <w:ilvl w:val="12"/>
          <w:numId w:val="0"/>
        </w:numPr>
        <w:rPr>
          <w:rFonts w:ascii="Times New Roman" w:hAnsi="Times New Roman"/>
          <w:b/>
          <w:sz w:val="20"/>
          <w:lang w:val="sl-SI"/>
        </w:rPr>
      </w:pPr>
    </w:p>
    <w:p w14:paraId="013D117F" w14:textId="77777777" w:rsidR="00811A30" w:rsidRPr="009F5A15" w:rsidRDefault="00811A30">
      <w:pPr>
        <w:numPr>
          <w:ilvl w:val="12"/>
          <w:numId w:val="0"/>
        </w:numPr>
        <w:jc w:val="center"/>
        <w:rPr>
          <w:rFonts w:ascii="Times New Roman" w:hAnsi="Times New Roman"/>
          <w:b/>
          <w:sz w:val="20"/>
          <w:lang w:val="sl-SI"/>
        </w:rPr>
      </w:pPr>
      <w:r w:rsidRPr="009F5A15">
        <w:rPr>
          <w:rFonts w:ascii="Times New Roman" w:hAnsi="Times New Roman"/>
          <w:b/>
          <w:sz w:val="20"/>
          <w:lang w:val="sl-SI"/>
        </w:rPr>
        <w:t>VIII. POGODBENA KAZEN</w:t>
      </w:r>
    </w:p>
    <w:p w14:paraId="1ED4E22C" w14:textId="77777777" w:rsidR="00811A30" w:rsidRPr="009F5A15" w:rsidRDefault="00811A30">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11. člen</w:t>
      </w:r>
    </w:p>
    <w:p w14:paraId="67F56BD4" w14:textId="77777777" w:rsidR="0083379A" w:rsidRPr="009F5A15" w:rsidRDefault="0083379A" w:rsidP="0083379A">
      <w:pPr>
        <w:autoSpaceDE w:val="0"/>
        <w:autoSpaceDN w:val="0"/>
        <w:adjustRightInd w:val="0"/>
        <w:jc w:val="both"/>
        <w:rPr>
          <w:rFonts w:ascii="Times-Roman" w:hAnsi="Times-Roman" w:cs="Times-Roman"/>
          <w:sz w:val="20"/>
          <w:lang w:val="sl-SI"/>
        </w:rPr>
      </w:pPr>
      <w:r w:rsidRPr="009F5A15">
        <w:rPr>
          <w:rFonts w:ascii="TimesNewRoman" w:hAnsi="TimesNewRoman" w:cs="TimesNewRoman"/>
          <w:sz w:val="20"/>
          <w:lang w:val="sl-SI"/>
        </w:rPr>
        <w:t>Č</w:t>
      </w:r>
      <w:r w:rsidRPr="009F5A15">
        <w:rPr>
          <w:rFonts w:ascii="Times-Roman" w:hAnsi="Times-Roman" w:cs="Times-Roman"/>
          <w:sz w:val="20"/>
          <w:lang w:val="sl-SI"/>
        </w:rPr>
        <w:t>e izvajalec po svoji krivdi prekora</w:t>
      </w:r>
      <w:r w:rsidRPr="009F5A15">
        <w:rPr>
          <w:rFonts w:ascii="TimesNewRoman" w:hAnsi="TimesNewRoman" w:cs="TimesNewRoman"/>
          <w:sz w:val="20"/>
          <w:lang w:val="sl-SI"/>
        </w:rPr>
        <w:t>č</w:t>
      </w:r>
      <w:r w:rsidRPr="009F5A15">
        <w:rPr>
          <w:rFonts w:ascii="Times-Roman" w:hAnsi="Times-Roman" w:cs="Times-Roman"/>
          <w:sz w:val="20"/>
          <w:lang w:val="sl-SI"/>
        </w:rPr>
        <w:t>i pogodbeni rok, t.j. rok za izvedbo gradbenih del in/ali rok za izvedbo ostalih pogodbenih obveznosti, je dolžan pla</w:t>
      </w:r>
      <w:r w:rsidRPr="009F5A15">
        <w:rPr>
          <w:rFonts w:ascii="TimesNewRoman" w:hAnsi="TimesNewRoman" w:cs="TimesNewRoman"/>
          <w:sz w:val="20"/>
          <w:lang w:val="sl-SI"/>
        </w:rPr>
        <w:t>č</w:t>
      </w:r>
      <w:r w:rsidRPr="009F5A15">
        <w:rPr>
          <w:rFonts w:ascii="Times-Roman" w:hAnsi="Times-Roman" w:cs="Times-Roman"/>
          <w:sz w:val="20"/>
          <w:lang w:val="sl-SI"/>
        </w:rPr>
        <w:t>ati pogodbeno kazen v višini 2</w:t>
      </w:r>
      <w:r w:rsidRPr="009F5A15">
        <w:rPr>
          <w:rFonts w:ascii="Helvetica" w:hAnsi="Helvetica" w:cs="Helvetica"/>
          <w:sz w:val="20"/>
          <w:lang w:val="sl-SI"/>
        </w:rPr>
        <w:t xml:space="preserve">‰ </w:t>
      </w:r>
      <w:r w:rsidRPr="009F5A15">
        <w:rPr>
          <w:rFonts w:ascii="Times-Roman" w:hAnsi="Times-Roman" w:cs="Times-Roman"/>
          <w:sz w:val="20"/>
          <w:lang w:val="sl-SI"/>
        </w:rPr>
        <w:t>(dva promila) od pogodbene vrednosti z DDV, kot je dolo</w:t>
      </w:r>
      <w:r w:rsidRPr="009F5A15">
        <w:rPr>
          <w:rFonts w:ascii="TimesNewRoman" w:hAnsi="TimesNewRoman" w:cs="TimesNewRoman"/>
          <w:sz w:val="20"/>
          <w:lang w:val="sl-SI"/>
        </w:rPr>
        <w:t>č</w:t>
      </w:r>
      <w:r w:rsidRPr="009F5A15">
        <w:rPr>
          <w:rFonts w:ascii="Times-Roman" w:hAnsi="Times-Roman" w:cs="Times-Roman"/>
          <w:sz w:val="20"/>
          <w:lang w:val="sl-SI"/>
        </w:rPr>
        <w:t xml:space="preserve">eno v 2. </w:t>
      </w:r>
      <w:r w:rsidRPr="009F5A15">
        <w:rPr>
          <w:rFonts w:ascii="TimesNewRoman" w:hAnsi="TimesNewRoman" w:cs="TimesNewRoman"/>
          <w:sz w:val="20"/>
          <w:lang w:val="sl-SI"/>
        </w:rPr>
        <w:t>č</w:t>
      </w:r>
      <w:r w:rsidRPr="009F5A15">
        <w:rPr>
          <w:rFonts w:ascii="Times-Roman" w:hAnsi="Times-Roman" w:cs="Times-Roman"/>
          <w:sz w:val="20"/>
          <w:lang w:val="sl-SI"/>
        </w:rPr>
        <w:t>lenu te pogodbe, za vsak zamujeni koledarski dan. Pogodbena kazen bo obra</w:t>
      </w:r>
      <w:r w:rsidRPr="009F5A15">
        <w:rPr>
          <w:rFonts w:ascii="TimesNewRoman" w:hAnsi="TimesNewRoman" w:cs="TimesNewRoman"/>
          <w:sz w:val="20"/>
          <w:lang w:val="sl-SI"/>
        </w:rPr>
        <w:t>č</w:t>
      </w:r>
      <w:r w:rsidRPr="009F5A15">
        <w:rPr>
          <w:rFonts w:ascii="Times-Roman" w:hAnsi="Times-Roman" w:cs="Times-Roman"/>
          <w:sz w:val="20"/>
          <w:lang w:val="sl-SI"/>
        </w:rPr>
        <w:t>unana ob kon</w:t>
      </w:r>
      <w:r w:rsidRPr="009F5A15">
        <w:rPr>
          <w:rFonts w:ascii="TimesNewRoman" w:hAnsi="TimesNewRoman" w:cs="TimesNewRoman"/>
          <w:sz w:val="20"/>
          <w:lang w:val="sl-SI"/>
        </w:rPr>
        <w:t>č</w:t>
      </w:r>
      <w:r w:rsidRPr="009F5A15">
        <w:rPr>
          <w:rFonts w:ascii="Times-Roman" w:hAnsi="Times-Roman" w:cs="Times-Roman"/>
          <w:sz w:val="20"/>
          <w:lang w:val="sl-SI"/>
        </w:rPr>
        <w:t>ni situaciji. Skupni znesek pogodbene kazni ne more presegati 10% (deset odstotkov) pogodbene vrednosti z DDV, kot je dolo</w:t>
      </w:r>
      <w:r w:rsidRPr="009F5A15">
        <w:rPr>
          <w:rFonts w:ascii="TimesNewRoman" w:hAnsi="TimesNewRoman" w:cs="TimesNewRoman"/>
          <w:sz w:val="20"/>
          <w:lang w:val="sl-SI"/>
        </w:rPr>
        <w:t>č</w:t>
      </w:r>
      <w:r w:rsidRPr="009F5A15">
        <w:rPr>
          <w:rFonts w:ascii="Times-Roman" w:hAnsi="Times-Roman" w:cs="Times-Roman"/>
          <w:sz w:val="20"/>
          <w:lang w:val="sl-SI"/>
        </w:rPr>
        <w:t xml:space="preserve">eno v 2. </w:t>
      </w:r>
      <w:r w:rsidRPr="009F5A15">
        <w:rPr>
          <w:rFonts w:ascii="TimesNewRoman" w:hAnsi="TimesNewRoman" w:cs="TimesNewRoman"/>
          <w:sz w:val="20"/>
          <w:lang w:val="sl-SI"/>
        </w:rPr>
        <w:t>č</w:t>
      </w:r>
      <w:r w:rsidRPr="009F5A15">
        <w:rPr>
          <w:rFonts w:ascii="Times-Roman" w:hAnsi="Times-Roman" w:cs="Times-Roman"/>
          <w:sz w:val="20"/>
          <w:lang w:val="sl-SI"/>
        </w:rPr>
        <w:t>lenu te pogodbe.</w:t>
      </w:r>
    </w:p>
    <w:p w14:paraId="4D36920C" w14:textId="77777777" w:rsidR="0083379A" w:rsidRPr="009F5A15" w:rsidRDefault="0083379A">
      <w:pPr>
        <w:numPr>
          <w:ilvl w:val="12"/>
          <w:numId w:val="0"/>
        </w:numPr>
        <w:jc w:val="both"/>
        <w:rPr>
          <w:rFonts w:ascii="Times New Roman" w:hAnsi="Times New Roman"/>
          <w:sz w:val="20"/>
          <w:lang w:val="sl-SI"/>
        </w:rPr>
      </w:pPr>
    </w:p>
    <w:p w14:paraId="418DB96A" w14:textId="77777777" w:rsidR="0083379A" w:rsidRPr="009F5A15" w:rsidRDefault="0083379A" w:rsidP="0083379A">
      <w:pPr>
        <w:autoSpaceDE w:val="0"/>
        <w:autoSpaceDN w:val="0"/>
        <w:adjustRightInd w:val="0"/>
        <w:jc w:val="both"/>
        <w:rPr>
          <w:rFonts w:ascii="Times-Roman" w:hAnsi="Times-Roman" w:cs="Times-Roman"/>
          <w:sz w:val="20"/>
          <w:lang w:val="sl-SI"/>
        </w:rPr>
      </w:pPr>
      <w:r w:rsidRPr="009F5A15">
        <w:rPr>
          <w:rFonts w:ascii="TimesNewRoman" w:hAnsi="TimesNewRoman" w:cs="TimesNewRoman"/>
          <w:sz w:val="20"/>
          <w:lang w:val="sl-SI"/>
        </w:rPr>
        <w:t>Č</w:t>
      </w:r>
      <w:r w:rsidRPr="009F5A15">
        <w:rPr>
          <w:rFonts w:ascii="Times-Roman" w:hAnsi="Times-Roman" w:cs="Times-Roman"/>
          <w:sz w:val="20"/>
          <w:lang w:val="sl-SI"/>
        </w:rPr>
        <w:t>e izvajalec opravlja dela s podizvajalcem, za katerega ni pridobil pisnega soglasja naro</w:t>
      </w:r>
      <w:r w:rsidRPr="009F5A15">
        <w:rPr>
          <w:rFonts w:ascii="TimesNewRoman" w:hAnsi="TimesNewRoman" w:cs="TimesNewRoman"/>
          <w:sz w:val="20"/>
          <w:lang w:val="sl-SI"/>
        </w:rPr>
        <w:t>č</w:t>
      </w:r>
      <w:r w:rsidRPr="009F5A15">
        <w:rPr>
          <w:rFonts w:ascii="Times-Roman" w:hAnsi="Times-Roman" w:cs="Times-Roman"/>
          <w:sz w:val="20"/>
          <w:lang w:val="sl-SI"/>
        </w:rPr>
        <w:t>nika, mu bo naro</w:t>
      </w:r>
      <w:r w:rsidRPr="009F5A15">
        <w:rPr>
          <w:rFonts w:ascii="TimesNewRoman" w:hAnsi="TimesNewRoman" w:cs="TimesNewRoman"/>
          <w:sz w:val="20"/>
          <w:lang w:val="sl-SI"/>
        </w:rPr>
        <w:t>č</w:t>
      </w:r>
      <w:r w:rsidRPr="009F5A15">
        <w:rPr>
          <w:rFonts w:ascii="Times-Roman" w:hAnsi="Times-Roman" w:cs="Times-Roman"/>
          <w:sz w:val="20"/>
          <w:lang w:val="sl-SI"/>
        </w:rPr>
        <w:t>nik obra</w:t>
      </w:r>
      <w:r w:rsidRPr="009F5A15">
        <w:rPr>
          <w:rFonts w:ascii="TimesNewRoman" w:hAnsi="TimesNewRoman" w:cs="TimesNewRoman"/>
          <w:sz w:val="20"/>
          <w:lang w:val="sl-SI"/>
        </w:rPr>
        <w:t>č</w:t>
      </w:r>
      <w:r w:rsidRPr="009F5A15">
        <w:rPr>
          <w:rFonts w:ascii="Times-Roman" w:hAnsi="Times-Roman" w:cs="Times-Roman"/>
          <w:sz w:val="20"/>
          <w:lang w:val="sl-SI"/>
        </w:rPr>
        <w:t>unal pogodbeno kazen v znesku 5.000,00 EUR. Pogodbeno kazen bo naro</w:t>
      </w:r>
      <w:r w:rsidRPr="009F5A15">
        <w:rPr>
          <w:rFonts w:ascii="TimesNewRoman" w:hAnsi="TimesNewRoman" w:cs="TimesNewRoman"/>
          <w:sz w:val="20"/>
          <w:lang w:val="sl-SI"/>
        </w:rPr>
        <w:t>č</w:t>
      </w:r>
      <w:r w:rsidRPr="009F5A15">
        <w:rPr>
          <w:rFonts w:ascii="Times-Roman" w:hAnsi="Times-Roman" w:cs="Times-Roman"/>
          <w:sz w:val="20"/>
          <w:lang w:val="sl-SI"/>
        </w:rPr>
        <w:t>nik obra</w:t>
      </w:r>
      <w:r w:rsidRPr="009F5A15">
        <w:rPr>
          <w:rFonts w:ascii="TimesNewRoman" w:hAnsi="TimesNewRoman" w:cs="TimesNewRoman"/>
          <w:sz w:val="20"/>
          <w:lang w:val="sl-SI"/>
        </w:rPr>
        <w:t>č</w:t>
      </w:r>
      <w:r w:rsidRPr="009F5A15">
        <w:rPr>
          <w:rFonts w:ascii="Times-Roman" w:hAnsi="Times-Roman" w:cs="Times-Roman"/>
          <w:sz w:val="20"/>
          <w:lang w:val="sl-SI"/>
        </w:rPr>
        <w:t xml:space="preserve">unal tudi v primeru, </w:t>
      </w:r>
      <w:r w:rsidRPr="009F5A15">
        <w:rPr>
          <w:rFonts w:ascii="TimesNewRoman" w:hAnsi="TimesNewRoman" w:cs="TimesNewRoman"/>
          <w:sz w:val="20"/>
          <w:lang w:val="sl-SI"/>
        </w:rPr>
        <w:t>č</w:t>
      </w:r>
      <w:r w:rsidRPr="009F5A15">
        <w:rPr>
          <w:rFonts w:ascii="Times-Roman" w:hAnsi="Times-Roman" w:cs="Times-Roman"/>
          <w:sz w:val="20"/>
          <w:lang w:val="sl-SI"/>
        </w:rPr>
        <w:t>e podizvajalec opravlja dela, ki po vsebini in finan</w:t>
      </w:r>
      <w:r w:rsidRPr="009F5A15">
        <w:rPr>
          <w:rFonts w:ascii="TimesNewRoman" w:hAnsi="TimesNewRoman" w:cs="TimesNewRoman"/>
          <w:sz w:val="20"/>
          <w:lang w:val="sl-SI"/>
        </w:rPr>
        <w:t>č</w:t>
      </w:r>
      <w:r w:rsidRPr="009F5A15">
        <w:rPr>
          <w:rFonts w:ascii="Times-Roman" w:hAnsi="Times-Roman" w:cs="Times-Roman"/>
          <w:sz w:val="20"/>
          <w:lang w:val="sl-SI"/>
        </w:rPr>
        <w:t>ni vrednosti presegajo obseg nominacije.</w:t>
      </w:r>
    </w:p>
    <w:p w14:paraId="750EF64A" w14:textId="77777777" w:rsidR="0083379A" w:rsidRPr="009F5A15" w:rsidRDefault="0083379A" w:rsidP="0083379A">
      <w:pPr>
        <w:autoSpaceDE w:val="0"/>
        <w:autoSpaceDN w:val="0"/>
        <w:adjustRightInd w:val="0"/>
        <w:jc w:val="both"/>
        <w:rPr>
          <w:rFonts w:ascii="Times-Roman" w:hAnsi="Times-Roman" w:cs="Times-Roman"/>
          <w:sz w:val="20"/>
          <w:lang w:val="sl-SI"/>
        </w:rPr>
      </w:pPr>
    </w:p>
    <w:p w14:paraId="5A0B6C78" w14:textId="77777777" w:rsidR="0083379A" w:rsidRPr="009F5A15" w:rsidRDefault="0083379A" w:rsidP="0083379A">
      <w:pPr>
        <w:autoSpaceDE w:val="0"/>
        <w:autoSpaceDN w:val="0"/>
        <w:adjustRightInd w:val="0"/>
        <w:jc w:val="both"/>
        <w:rPr>
          <w:rFonts w:ascii="Times-Roman" w:hAnsi="Times-Roman" w:cs="Times-Roman"/>
          <w:sz w:val="20"/>
          <w:lang w:val="sl-SI"/>
        </w:rPr>
      </w:pPr>
      <w:r w:rsidRPr="009F5A15">
        <w:rPr>
          <w:rFonts w:ascii="TimesNewRoman" w:hAnsi="TimesNewRoman" w:cs="TimesNewRoman"/>
          <w:sz w:val="20"/>
          <w:lang w:val="sl-SI"/>
        </w:rPr>
        <w:t>Č</w:t>
      </w:r>
      <w:r w:rsidRPr="009F5A15">
        <w:rPr>
          <w:rFonts w:ascii="Times-Roman" w:hAnsi="Times-Roman" w:cs="Times-Roman"/>
          <w:sz w:val="20"/>
          <w:lang w:val="sl-SI"/>
        </w:rPr>
        <w:t>e izvajalec kl</w:t>
      </w:r>
      <w:r w:rsidR="00B72923" w:rsidRPr="009F5A15">
        <w:rPr>
          <w:rFonts w:ascii="Times-Roman" w:hAnsi="Times-Roman" w:cs="Times-Roman"/>
          <w:sz w:val="20"/>
          <w:lang w:val="sl-SI"/>
        </w:rPr>
        <w:t>j</w:t>
      </w:r>
      <w:r w:rsidRPr="009F5A15">
        <w:rPr>
          <w:rFonts w:ascii="Times-Roman" w:hAnsi="Times-Roman" w:cs="Times-Roman"/>
          <w:sz w:val="20"/>
          <w:lang w:val="sl-SI"/>
        </w:rPr>
        <w:t>ub pozivu naro</w:t>
      </w:r>
      <w:r w:rsidRPr="009F5A15">
        <w:rPr>
          <w:rFonts w:ascii="TimesNewRoman" w:hAnsi="TimesNewRoman" w:cs="TimesNewRoman"/>
          <w:sz w:val="20"/>
          <w:lang w:val="sl-SI"/>
        </w:rPr>
        <w:t>č</w:t>
      </w:r>
      <w:r w:rsidRPr="009F5A15">
        <w:rPr>
          <w:rFonts w:ascii="Times-Roman" w:hAnsi="Times-Roman" w:cs="Times-Roman"/>
          <w:sz w:val="20"/>
          <w:lang w:val="sl-SI"/>
        </w:rPr>
        <w:t>nika nadaljuje z opravljanjem dela s podizvajalcem, za katerega ni pridobil pisnega soglasja naro</w:t>
      </w:r>
      <w:r w:rsidRPr="009F5A15">
        <w:rPr>
          <w:rFonts w:ascii="TimesNewRoman" w:hAnsi="TimesNewRoman" w:cs="TimesNewRoman"/>
          <w:sz w:val="20"/>
          <w:lang w:val="sl-SI"/>
        </w:rPr>
        <w:t>č</w:t>
      </w:r>
      <w:r w:rsidRPr="009F5A15">
        <w:rPr>
          <w:rFonts w:ascii="Times-Roman" w:hAnsi="Times-Roman" w:cs="Times-Roman"/>
          <w:sz w:val="20"/>
          <w:lang w:val="sl-SI"/>
        </w:rPr>
        <w:t>nika, ravnanje izvajalca pomeni bistveno kršitev pogodbe.</w:t>
      </w:r>
    </w:p>
    <w:p w14:paraId="034D0D8A" w14:textId="77777777" w:rsidR="00811A30" w:rsidRPr="009F5A15" w:rsidRDefault="00811A30">
      <w:pPr>
        <w:numPr>
          <w:ilvl w:val="12"/>
          <w:numId w:val="0"/>
        </w:numPr>
        <w:jc w:val="both"/>
        <w:rPr>
          <w:rFonts w:ascii="Times New Roman" w:hAnsi="Times New Roman"/>
          <w:sz w:val="20"/>
          <w:lang w:val="sl-SI"/>
        </w:rPr>
      </w:pPr>
    </w:p>
    <w:p w14:paraId="3E0D27B9" w14:textId="77777777" w:rsidR="00811A30" w:rsidRPr="009F5A15" w:rsidRDefault="00811A30">
      <w:pPr>
        <w:numPr>
          <w:ilvl w:val="12"/>
          <w:numId w:val="0"/>
        </w:numPr>
        <w:jc w:val="both"/>
        <w:rPr>
          <w:rFonts w:ascii="Times New Roman" w:hAnsi="Times New Roman"/>
          <w:sz w:val="20"/>
          <w:lang w:val="sl-SI"/>
        </w:rPr>
      </w:pPr>
      <w:r w:rsidRPr="009F5A15">
        <w:rPr>
          <w:rFonts w:ascii="Times New Roman" w:hAnsi="Times New Roman"/>
          <w:sz w:val="20"/>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9B9ADB7" w14:textId="77777777" w:rsidR="00811A30" w:rsidRPr="009F5A15" w:rsidRDefault="00811A30">
      <w:pPr>
        <w:numPr>
          <w:ilvl w:val="12"/>
          <w:numId w:val="0"/>
        </w:numPr>
        <w:rPr>
          <w:rFonts w:ascii="Times New Roman" w:hAnsi="Times New Roman"/>
          <w:b/>
          <w:sz w:val="20"/>
          <w:lang w:val="sl-SI"/>
        </w:rPr>
      </w:pPr>
    </w:p>
    <w:p w14:paraId="034A173B" w14:textId="77777777" w:rsidR="00811A30" w:rsidRPr="009F5A15" w:rsidRDefault="00811A30">
      <w:pPr>
        <w:numPr>
          <w:ilvl w:val="12"/>
          <w:numId w:val="0"/>
        </w:numPr>
        <w:rPr>
          <w:rFonts w:ascii="Times New Roman" w:hAnsi="Times New Roman"/>
          <w:b/>
          <w:sz w:val="20"/>
          <w:lang w:val="sl-SI"/>
        </w:rPr>
      </w:pPr>
    </w:p>
    <w:p w14:paraId="4C69EC6D" w14:textId="77777777" w:rsidR="005221E6" w:rsidRPr="009F5A15" w:rsidRDefault="005221E6" w:rsidP="005221E6">
      <w:pPr>
        <w:pStyle w:val="Heading3"/>
        <w:rPr>
          <w:rFonts w:ascii="Times New Roman" w:hAnsi="Times New Roman"/>
        </w:rPr>
      </w:pPr>
      <w:r w:rsidRPr="009F5A15">
        <w:rPr>
          <w:rFonts w:ascii="Times New Roman" w:hAnsi="Times New Roman"/>
        </w:rPr>
        <w:t>IX. GARANCIJSKA DOBA</w:t>
      </w:r>
    </w:p>
    <w:p w14:paraId="16A00212" w14:textId="77777777" w:rsidR="005221E6" w:rsidRPr="009F5A15" w:rsidRDefault="005221E6" w:rsidP="005221E6">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12. člen</w:t>
      </w:r>
    </w:p>
    <w:p w14:paraId="137C294F" w14:textId="77777777" w:rsidR="005221E6" w:rsidRPr="009F5A15" w:rsidRDefault="005221E6" w:rsidP="005221E6">
      <w:pPr>
        <w:numPr>
          <w:ilvl w:val="12"/>
          <w:numId w:val="0"/>
        </w:numPr>
        <w:jc w:val="both"/>
        <w:rPr>
          <w:rFonts w:ascii="Times New Roman" w:hAnsi="Times New Roman"/>
          <w:sz w:val="20"/>
          <w:lang w:val="sl-SI"/>
        </w:rPr>
      </w:pPr>
      <w:r w:rsidRPr="009F5A15">
        <w:rPr>
          <w:rFonts w:ascii="Times New Roman" w:hAnsi="Times New Roman"/>
          <w:sz w:val="20"/>
          <w:lang w:val="sl-SI"/>
        </w:rPr>
        <w:t xml:space="preserve">Garancijska doba za izvedena dela je </w:t>
      </w:r>
      <w:r w:rsidR="0083379A" w:rsidRPr="009F5A15">
        <w:rPr>
          <w:rFonts w:ascii="Times New Roman" w:hAnsi="Times New Roman"/>
          <w:sz w:val="20"/>
          <w:lang w:val="sl-SI"/>
        </w:rPr>
        <w:t>5</w:t>
      </w:r>
      <w:r w:rsidRPr="009F5A15">
        <w:rPr>
          <w:rFonts w:ascii="Times New Roman" w:hAnsi="Times New Roman"/>
          <w:sz w:val="20"/>
          <w:lang w:val="sl-SI"/>
        </w:rPr>
        <w:t xml:space="preserve"> let od prevzema del. Za vgrajeno opremo in industrijske izdelke veljajo garancijski roki proizvajalcev oziroma dobaviteljev.</w:t>
      </w:r>
    </w:p>
    <w:p w14:paraId="1D497B17" w14:textId="77777777" w:rsidR="004A5E5A" w:rsidRPr="009F5A15" w:rsidRDefault="004A5E5A" w:rsidP="005221E6">
      <w:pPr>
        <w:numPr>
          <w:ilvl w:val="12"/>
          <w:numId w:val="0"/>
        </w:numPr>
        <w:spacing w:before="120" w:after="120"/>
        <w:jc w:val="center"/>
        <w:rPr>
          <w:rFonts w:ascii="Times New Roman" w:hAnsi="Times New Roman"/>
          <w:i/>
          <w:sz w:val="20"/>
          <w:lang w:val="sl-SI"/>
        </w:rPr>
      </w:pPr>
    </w:p>
    <w:p w14:paraId="2703EE75" w14:textId="77777777" w:rsidR="005221E6" w:rsidRPr="009F5A15" w:rsidRDefault="005221E6" w:rsidP="005221E6">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13. člen</w:t>
      </w:r>
    </w:p>
    <w:p w14:paraId="5CDFD4D2" w14:textId="77777777" w:rsidR="005221E6" w:rsidRPr="009F5A15" w:rsidRDefault="005221E6" w:rsidP="005221E6">
      <w:pPr>
        <w:numPr>
          <w:ilvl w:val="12"/>
          <w:numId w:val="0"/>
        </w:numPr>
        <w:jc w:val="both"/>
        <w:rPr>
          <w:rFonts w:ascii="Times New Roman" w:hAnsi="Times New Roman"/>
          <w:sz w:val="20"/>
          <w:lang w:val="sl-SI"/>
        </w:rPr>
      </w:pPr>
      <w:r w:rsidRPr="009F5A15">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1F45FB9" w14:textId="77777777" w:rsidR="005221E6" w:rsidRPr="009F5A15" w:rsidRDefault="005221E6" w:rsidP="005221E6">
      <w:pPr>
        <w:numPr>
          <w:ilvl w:val="12"/>
          <w:numId w:val="0"/>
        </w:numPr>
        <w:jc w:val="both"/>
        <w:rPr>
          <w:rFonts w:ascii="Times New Roman" w:hAnsi="Times New Roman"/>
          <w:sz w:val="20"/>
          <w:lang w:val="sl-SI"/>
        </w:rPr>
      </w:pPr>
    </w:p>
    <w:p w14:paraId="6708F11B" w14:textId="77777777" w:rsidR="005221E6" w:rsidRPr="009F5A15" w:rsidRDefault="005221E6" w:rsidP="005221E6">
      <w:pPr>
        <w:numPr>
          <w:ilvl w:val="12"/>
          <w:numId w:val="0"/>
        </w:numPr>
        <w:jc w:val="both"/>
        <w:rPr>
          <w:rFonts w:ascii="Times New Roman" w:hAnsi="Times New Roman"/>
          <w:sz w:val="20"/>
          <w:lang w:val="sl-SI"/>
        </w:rPr>
      </w:pPr>
      <w:r w:rsidRPr="009F5A15">
        <w:rPr>
          <w:rFonts w:ascii="Times New Roman" w:hAnsi="Times New Roman"/>
          <w:sz w:val="20"/>
          <w:lang w:val="sl-SI"/>
        </w:rPr>
        <w:t>Pomanjkljivosti ali  napake, ugotovljene v garancijski dobi je na naročnikovo zahtevo izvajalec dolžan odpraviti v dogovorjenem roku.</w:t>
      </w:r>
    </w:p>
    <w:p w14:paraId="5D167BCA" w14:textId="77777777" w:rsidR="004A5E5A" w:rsidRPr="009F5A15" w:rsidRDefault="004A5E5A" w:rsidP="005221E6">
      <w:pPr>
        <w:numPr>
          <w:ilvl w:val="12"/>
          <w:numId w:val="0"/>
        </w:numPr>
        <w:spacing w:before="120" w:after="120"/>
        <w:jc w:val="center"/>
        <w:rPr>
          <w:rFonts w:ascii="Times New Roman" w:hAnsi="Times New Roman"/>
          <w:i/>
          <w:sz w:val="20"/>
          <w:lang w:val="sl-SI"/>
        </w:rPr>
      </w:pPr>
    </w:p>
    <w:p w14:paraId="4297CC33" w14:textId="77777777" w:rsidR="005221E6" w:rsidRPr="009F5A15" w:rsidRDefault="005221E6" w:rsidP="005221E6">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14. člen</w:t>
      </w:r>
    </w:p>
    <w:p w14:paraId="548195DF" w14:textId="77777777" w:rsidR="0083379A" w:rsidRPr="009F5A15" w:rsidRDefault="0083379A" w:rsidP="0083379A">
      <w:pPr>
        <w:numPr>
          <w:ilvl w:val="12"/>
          <w:numId w:val="0"/>
        </w:numPr>
        <w:jc w:val="both"/>
        <w:rPr>
          <w:rFonts w:ascii="Times New Roman" w:hAnsi="Times New Roman"/>
          <w:sz w:val="20"/>
          <w:lang w:val="sl-SI"/>
        </w:rPr>
      </w:pPr>
      <w:r w:rsidRPr="009F5A15">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izvedenih del z DDV, ugotovljene na podlagi končne situacije. Veljavnost garancije mora biti najmanj za trideset (30) dni daljša, kot je garancijska doba. </w:t>
      </w:r>
    </w:p>
    <w:p w14:paraId="0A5F6195" w14:textId="77777777" w:rsidR="005221E6" w:rsidRPr="009F5A15" w:rsidRDefault="005221E6" w:rsidP="005221E6">
      <w:pPr>
        <w:numPr>
          <w:ilvl w:val="12"/>
          <w:numId w:val="0"/>
        </w:numPr>
        <w:jc w:val="both"/>
        <w:rPr>
          <w:rFonts w:ascii="Times New Roman" w:hAnsi="Times New Roman"/>
          <w:sz w:val="20"/>
          <w:lang w:val="sl-SI"/>
        </w:rPr>
      </w:pPr>
    </w:p>
    <w:p w14:paraId="082F553E" w14:textId="77777777" w:rsidR="005221E6" w:rsidRPr="009F5A15" w:rsidRDefault="005221E6" w:rsidP="005221E6">
      <w:pPr>
        <w:numPr>
          <w:ilvl w:val="12"/>
          <w:numId w:val="0"/>
        </w:numPr>
        <w:jc w:val="both"/>
        <w:rPr>
          <w:rFonts w:ascii="Times New Roman" w:hAnsi="Times New Roman"/>
          <w:sz w:val="20"/>
          <w:lang w:val="sl-SI"/>
        </w:rPr>
      </w:pPr>
      <w:r w:rsidRPr="009F5A15">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AE5E346" w14:textId="77777777" w:rsidR="00E33091" w:rsidRPr="009F5A15" w:rsidRDefault="00E33091">
      <w:pPr>
        <w:numPr>
          <w:ilvl w:val="12"/>
          <w:numId w:val="0"/>
        </w:numPr>
        <w:jc w:val="both"/>
        <w:rPr>
          <w:rFonts w:ascii="Times New Roman" w:hAnsi="Times New Roman"/>
          <w:sz w:val="20"/>
          <w:lang w:val="sl-SI"/>
        </w:rPr>
      </w:pPr>
    </w:p>
    <w:p w14:paraId="004CAD4E" w14:textId="77777777" w:rsidR="006C0B39" w:rsidRPr="009F5A15" w:rsidRDefault="006C0B39">
      <w:pPr>
        <w:numPr>
          <w:ilvl w:val="12"/>
          <w:numId w:val="0"/>
        </w:numPr>
        <w:jc w:val="both"/>
        <w:rPr>
          <w:rFonts w:ascii="Times New Roman" w:hAnsi="Times New Roman"/>
          <w:b/>
          <w:sz w:val="20"/>
          <w:lang w:val="sl-SI"/>
        </w:rPr>
      </w:pPr>
    </w:p>
    <w:p w14:paraId="18A137A5" w14:textId="77777777" w:rsidR="00811A30" w:rsidRPr="009F5A15" w:rsidRDefault="00811A30" w:rsidP="00E33091">
      <w:pPr>
        <w:keepNext/>
        <w:numPr>
          <w:ilvl w:val="12"/>
          <w:numId w:val="0"/>
        </w:numPr>
        <w:jc w:val="center"/>
        <w:rPr>
          <w:rFonts w:ascii="Times New Roman" w:hAnsi="Times New Roman"/>
          <w:b/>
          <w:sz w:val="20"/>
          <w:lang w:val="sl-SI"/>
        </w:rPr>
      </w:pPr>
      <w:r w:rsidRPr="009F5A15">
        <w:rPr>
          <w:rFonts w:ascii="Times New Roman" w:hAnsi="Times New Roman"/>
          <w:b/>
          <w:sz w:val="20"/>
          <w:lang w:val="sl-SI"/>
        </w:rPr>
        <w:t>X. POOBLAŠČENI PREDSTAVNIK IN STROKOVNI NADZOR</w:t>
      </w:r>
    </w:p>
    <w:p w14:paraId="7BE07228" w14:textId="77777777" w:rsidR="00811A30" w:rsidRPr="009F5A15" w:rsidRDefault="00811A30" w:rsidP="00E33091">
      <w:pPr>
        <w:keepNext/>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15. člen</w:t>
      </w:r>
    </w:p>
    <w:p w14:paraId="6C886018" w14:textId="77777777" w:rsidR="0083379A" w:rsidRPr="009F5A15" w:rsidRDefault="0083379A" w:rsidP="0083379A">
      <w:pPr>
        <w:numPr>
          <w:ilvl w:val="12"/>
          <w:numId w:val="0"/>
        </w:numPr>
        <w:spacing w:before="60"/>
        <w:jc w:val="both"/>
        <w:rPr>
          <w:rFonts w:ascii="Times New Roman" w:hAnsi="Times New Roman"/>
          <w:sz w:val="20"/>
          <w:lang w:val="sl-SI"/>
        </w:rPr>
      </w:pPr>
      <w:r w:rsidRPr="009F5A15">
        <w:rPr>
          <w:rFonts w:ascii="Times New Roman" w:hAnsi="Times New Roman"/>
          <w:sz w:val="20"/>
          <w:lang w:val="sl-SI"/>
        </w:rPr>
        <w:t xml:space="preserve">Pooblaščeni predstavnik naročnika  - </w:t>
      </w:r>
      <w:r w:rsidRPr="009F5A15">
        <w:rPr>
          <w:rFonts w:ascii="Times New Roman" w:hAnsi="Times New Roman"/>
          <w:i/>
          <w:sz w:val="20"/>
          <w:lang w:val="sl-SI"/>
        </w:rPr>
        <w:t>nosilec naročila</w:t>
      </w:r>
      <w:r w:rsidRPr="009F5A15">
        <w:rPr>
          <w:rFonts w:ascii="Times New Roman" w:hAnsi="Times New Roman"/>
          <w:sz w:val="20"/>
          <w:lang w:val="sl-SI"/>
        </w:rPr>
        <w:t xml:space="preserve"> - je g. mag. Vlado Oštir, univ.dipl.inž.grad. Izvajalec je dolžan vso pisno korespondenco pošiljati naročniku.</w:t>
      </w:r>
    </w:p>
    <w:p w14:paraId="46DB7CF8" w14:textId="77777777" w:rsidR="00D50348" w:rsidRPr="009F5A15" w:rsidRDefault="00D50348" w:rsidP="00D50348">
      <w:pPr>
        <w:numPr>
          <w:ilvl w:val="12"/>
          <w:numId w:val="0"/>
        </w:numPr>
        <w:jc w:val="both"/>
        <w:rPr>
          <w:rFonts w:ascii="Times New Roman" w:hAnsi="Times New Roman"/>
          <w:sz w:val="20"/>
          <w:lang w:val="sl-SI"/>
        </w:rPr>
      </w:pPr>
    </w:p>
    <w:p w14:paraId="6D56007F" w14:textId="77777777" w:rsidR="0083379A" w:rsidRPr="009F5A15" w:rsidRDefault="0083379A" w:rsidP="0083379A">
      <w:pPr>
        <w:numPr>
          <w:ilvl w:val="12"/>
          <w:numId w:val="0"/>
        </w:numPr>
        <w:spacing w:before="60"/>
        <w:jc w:val="both"/>
        <w:rPr>
          <w:rFonts w:ascii="Times New Roman" w:hAnsi="Times New Roman"/>
          <w:sz w:val="20"/>
          <w:lang w:val="sl-SI"/>
        </w:rPr>
      </w:pPr>
      <w:r w:rsidRPr="009F5A15">
        <w:rPr>
          <w:rFonts w:ascii="Times New Roman" w:hAnsi="Times New Roman"/>
          <w:sz w:val="20"/>
          <w:lang w:val="sl-SI"/>
        </w:rPr>
        <w:t>Konzultantska opravila za naročnika bo izvajalo podjetje DRI upravljanje investicij, Družba za razvoj infrastrukture, d.o.o., ki za konzultanta določa g. Marka Zajca, inž.grad.</w:t>
      </w:r>
    </w:p>
    <w:p w14:paraId="175DF024" w14:textId="77777777" w:rsidR="00D50348" w:rsidRPr="009F5A15" w:rsidRDefault="00D50348" w:rsidP="00D50348">
      <w:pPr>
        <w:numPr>
          <w:ilvl w:val="12"/>
          <w:numId w:val="0"/>
        </w:numPr>
        <w:spacing w:before="60"/>
        <w:jc w:val="both"/>
        <w:rPr>
          <w:rFonts w:ascii="Times New Roman" w:hAnsi="Times New Roman"/>
          <w:sz w:val="20"/>
          <w:lang w:val="sl-SI"/>
        </w:rPr>
      </w:pPr>
    </w:p>
    <w:p w14:paraId="09D24D0E" w14:textId="77777777" w:rsidR="0083379A" w:rsidRPr="009F5A15" w:rsidRDefault="0083379A" w:rsidP="0083379A">
      <w:pPr>
        <w:spacing w:line="240" w:lineRule="atLeast"/>
        <w:jc w:val="both"/>
        <w:rPr>
          <w:rFonts w:ascii="Times New Roman" w:hAnsi="Times New Roman"/>
          <w:snapToGrid w:val="0"/>
          <w:sz w:val="20"/>
          <w:lang w:val="sl-SI" w:eastAsia="en-US"/>
        </w:rPr>
      </w:pPr>
      <w:r w:rsidRPr="009F5A15">
        <w:rPr>
          <w:rFonts w:ascii="Times New Roman" w:hAnsi="Times New Roman"/>
          <w:snapToGrid w:val="0"/>
          <w:sz w:val="20"/>
          <w:lang w:val="sl-SI" w:eastAsia="en-US"/>
        </w:rPr>
        <w:t xml:space="preserve">Nadzornik po tej pogodbi je v skladu z določili Gradbenega zakona (UL RS, št. 61/17 in 72/17 - popr., 65/20 in 15/21 - ZDUOP) podjetje </w:t>
      </w:r>
      <w:r w:rsidRPr="009F5A15">
        <w:rPr>
          <w:rFonts w:ascii="Times New Roman" w:hAnsi="Times New Roman"/>
          <w:sz w:val="20"/>
          <w:lang w:val="sl-SI"/>
        </w:rPr>
        <w:t>DRI upravljanje investicij, Družba za razvoj infrastrukture, d.o.o.</w:t>
      </w:r>
      <w:r w:rsidRPr="009F5A15">
        <w:rPr>
          <w:rFonts w:ascii="Times New Roman" w:hAnsi="Times New Roman"/>
          <w:snapToGrid w:val="0"/>
          <w:sz w:val="20"/>
          <w:lang w:val="sl-SI" w:eastAsia="en-US"/>
        </w:rPr>
        <w:t>, ki za vodjo nadzora imenuje g./go. _______________.</w:t>
      </w:r>
    </w:p>
    <w:p w14:paraId="63E2B97F" w14:textId="77777777" w:rsidR="00D50348" w:rsidRPr="009F5A15" w:rsidRDefault="00D50348" w:rsidP="00D50348">
      <w:pPr>
        <w:spacing w:line="240" w:lineRule="atLeast"/>
        <w:jc w:val="both"/>
        <w:rPr>
          <w:rFonts w:ascii="Times New Roman" w:hAnsi="Times New Roman"/>
          <w:snapToGrid w:val="0"/>
          <w:sz w:val="20"/>
          <w:lang w:val="sl-SI" w:eastAsia="en-US"/>
        </w:rPr>
      </w:pPr>
    </w:p>
    <w:p w14:paraId="0BF32BCF" w14:textId="77777777" w:rsidR="0083379A" w:rsidRPr="009F5A15" w:rsidRDefault="0083379A" w:rsidP="0083379A">
      <w:pPr>
        <w:spacing w:line="240" w:lineRule="atLeast"/>
        <w:jc w:val="both"/>
        <w:rPr>
          <w:rFonts w:ascii="Times New Roman" w:hAnsi="Times New Roman"/>
          <w:snapToGrid w:val="0"/>
          <w:sz w:val="20"/>
          <w:lang w:val="sl-SI" w:eastAsia="en-US"/>
        </w:rPr>
      </w:pPr>
      <w:r w:rsidRPr="009F5A15">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0AE4628B" w14:textId="77777777" w:rsidR="00D50348" w:rsidRPr="009F5A15" w:rsidRDefault="00D50348" w:rsidP="00D50348">
      <w:pPr>
        <w:numPr>
          <w:ilvl w:val="12"/>
          <w:numId w:val="0"/>
        </w:numPr>
        <w:jc w:val="both"/>
        <w:rPr>
          <w:rFonts w:ascii="Times New Roman" w:hAnsi="Times New Roman"/>
          <w:sz w:val="20"/>
          <w:lang w:val="sl-SI"/>
        </w:rPr>
      </w:pPr>
    </w:p>
    <w:p w14:paraId="76A526C4" w14:textId="77777777" w:rsidR="00192FF7" w:rsidRPr="009F5A15" w:rsidRDefault="00D50348" w:rsidP="00D50348">
      <w:pPr>
        <w:pStyle w:val="BodyText"/>
        <w:numPr>
          <w:ilvl w:val="12"/>
          <w:numId w:val="0"/>
        </w:numPr>
        <w:spacing w:before="60"/>
        <w:rPr>
          <w:rFonts w:ascii="Times New Roman" w:hAnsi="Times New Roman"/>
        </w:rPr>
      </w:pPr>
      <w:r w:rsidRPr="009F5A15">
        <w:rPr>
          <w:rFonts w:ascii="Times New Roman" w:hAnsi="Times New Roman"/>
        </w:rPr>
        <w:t>Vodja del - vodja gradnje s strani izvajalca je g.</w:t>
      </w:r>
      <w:r w:rsidR="00F251A2" w:rsidRPr="009F5A15">
        <w:rPr>
          <w:rFonts w:ascii="Times New Roman" w:hAnsi="Times New Roman"/>
        </w:rPr>
        <w:t>/ga.</w:t>
      </w:r>
      <w:r w:rsidRPr="009F5A15">
        <w:rPr>
          <w:rFonts w:ascii="Times New Roman" w:hAnsi="Times New Roman"/>
        </w:rPr>
        <w:t xml:space="preserve"> …………………….</w:t>
      </w:r>
      <w:r w:rsidR="00192FF7" w:rsidRPr="009F5A15">
        <w:rPr>
          <w:rFonts w:ascii="Times New Roman" w:hAnsi="Times New Roman"/>
        </w:rPr>
        <w:t>.</w:t>
      </w:r>
    </w:p>
    <w:p w14:paraId="38CD16DA" w14:textId="77777777" w:rsidR="00811A30" w:rsidRPr="009F5A15" w:rsidRDefault="00811A30">
      <w:pPr>
        <w:numPr>
          <w:ilvl w:val="12"/>
          <w:numId w:val="0"/>
        </w:numPr>
        <w:jc w:val="both"/>
        <w:rPr>
          <w:rFonts w:ascii="Times New Roman" w:hAnsi="Times New Roman"/>
          <w:sz w:val="20"/>
          <w:lang w:val="sl-SI"/>
        </w:rPr>
      </w:pPr>
    </w:p>
    <w:p w14:paraId="2EF28788" w14:textId="77777777" w:rsidR="00811A30" w:rsidRPr="009F5A15" w:rsidRDefault="00811A30">
      <w:pPr>
        <w:numPr>
          <w:ilvl w:val="12"/>
          <w:numId w:val="0"/>
        </w:numPr>
        <w:jc w:val="both"/>
        <w:rPr>
          <w:rFonts w:ascii="Times New Roman" w:hAnsi="Times New Roman"/>
          <w:sz w:val="20"/>
          <w:lang w:val="sl-SI"/>
        </w:rPr>
      </w:pPr>
    </w:p>
    <w:p w14:paraId="29463A2F" w14:textId="77777777" w:rsidR="00811A30" w:rsidRPr="009F5A15" w:rsidRDefault="00811A30">
      <w:pPr>
        <w:numPr>
          <w:ilvl w:val="12"/>
          <w:numId w:val="0"/>
        </w:numPr>
        <w:jc w:val="center"/>
        <w:rPr>
          <w:rFonts w:ascii="Times New Roman" w:hAnsi="Times New Roman"/>
          <w:b/>
          <w:sz w:val="20"/>
          <w:lang w:val="sl-SI"/>
        </w:rPr>
      </w:pPr>
      <w:r w:rsidRPr="009F5A15">
        <w:rPr>
          <w:rFonts w:ascii="Times New Roman" w:hAnsi="Times New Roman"/>
          <w:b/>
          <w:sz w:val="20"/>
          <w:lang w:val="sl-SI"/>
        </w:rPr>
        <w:t>XI. REŠEVANJE SPOROV</w:t>
      </w:r>
    </w:p>
    <w:p w14:paraId="0632E562" w14:textId="77777777" w:rsidR="00811A30" w:rsidRPr="009F5A15" w:rsidRDefault="00811A30">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16. člen</w:t>
      </w:r>
    </w:p>
    <w:p w14:paraId="69969EF1" w14:textId="77777777" w:rsidR="00811A30" w:rsidRPr="009F5A15" w:rsidRDefault="00811A30">
      <w:pPr>
        <w:pStyle w:val="BodyText2"/>
        <w:rPr>
          <w:rFonts w:ascii="Times New Roman" w:hAnsi="Times New Roman"/>
          <w:sz w:val="20"/>
        </w:rPr>
      </w:pPr>
      <w:r w:rsidRPr="009F5A15">
        <w:rPr>
          <w:rFonts w:ascii="Times New Roman" w:hAnsi="Times New Roman"/>
          <w:sz w:val="20"/>
        </w:rPr>
        <w:lastRenderedPageBreak/>
        <w:t>Morebitne spore v zvezi z izvajanjem te pogodbe bosta pogodbeni stranki skušali rešiti sporazumno. Če spornega vprašanja ne bo možno rešiti sporazumno, lahko vsaka pogodbena stranka sproži spor pri stvarno pristojnem sodišču v Ljubljani.</w:t>
      </w:r>
    </w:p>
    <w:p w14:paraId="525C622F" w14:textId="77777777" w:rsidR="00811A30" w:rsidRPr="009F5A15" w:rsidRDefault="00811A30">
      <w:pPr>
        <w:numPr>
          <w:ilvl w:val="12"/>
          <w:numId w:val="0"/>
        </w:numPr>
        <w:jc w:val="both"/>
        <w:rPr>
          <w:rFonts w:ascii="Times New Roman" w:hAnsi="Times New Roman"/>
          <w:sz w:val="20"/>
          <w:lang w:val="sl-SI"/>
        </w:rPr>
      </w:pPr>
    </w:p>
    <w:p w14:paraId="3D2F8EB9" w14:textId="77777777" w:rsidR="004A5E5A" w:rsidRPr="009F5A15" w:rsidRDefault="004A5E5A">
      <w:pPr>
        <w:numPr>
          <w:ilvl w:val="12"/>
          <w:numId w:val="0"/>
        </w:numPr>
        <w:jc w:val="center"/>
        <w:rPr>
          <w:rFonts w:ascii="Times New Roman" w:hAnsi="Times New Roman"/>
          <w:b/>
          <w:sz w:val="20"/>
          <w:lang w:val="sl-SI"/>
        </w:rPr>
      </w:pPr>
    </w:p>
    <w:p w14:paraId="64832D64" w14:textId="77777777" w:rsidR="0083379A" w:rsidRPr="009F5A15" w:rsidRDefault="0083379A">
      <w:pPr>
        <w:numPr>
          <w:ilvl w:val="12"/>
          <w:numId w:val="0"/>
        </w:numPr>
        <w:jc w:val="center"/>
        <w:rPr>
          <w:rFonts w:ascii="Times New Roman" w:hAnsi="Times New Roman"/>
          <w:b/>
          <w:sz w:val="20"/>
          <w:lang w:val="sl-SI"/>
        </w:rPr>
      </w:pPr>
    </w:p>
    <w:p w14:paraId="17713B88" w14:textId="77777777" w:rsidR="00811A30" w:rsidRPr="009F5A15" w:rsidRDefault="00811A30">
      <w:pPr>
        <w:numPr>
          <w:ilvl w:val="12"/>
          <w:numId w:val="0"/>
        </w:numPr>
        <w:jc w:val="center"/>
        <w:rPr>
          <w:rFonts w:ascii="Times New Roman" w:hAnsi="Times New Roman"/>
          <w:b/>
          <w:sz w:val="20"/>
          <w:lang w:val="sl-SI"/>
        </w:rPr>
      </w:pPr>
      <w:r w:rsidRPr="009F5A15">
        <w:rPr>
          <w:rFonts w:ascii="Times New Roman" w:hAnsi="Times New Roman"/>
          <w:b/>
          <w:sz w:val="20"/>
          <w:lang w:val="sl-SI"/>
        </w:rPr>
        <w:t>XII. KONČNE DOLOČBE</w:t>
      </w:r>
    </w:p>
    <w:p w14:paraId="6E05A0F4" w14:textId="77777777" w:rsidR="00811A30" w:rsidRPr="009F5A15" w:rsidRDefault="00811A30">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17. člen</w:t>
      </w:r>
    </w:p>
    <w:p w14:paraId="68FC9498" w14:textId="77777777" w:rsidR="00CF1E87" w:rsidRPr="009F5A15" w:rsidRDefault="008C1E88" w:rsidP="008C1E88">
      <w:pPr>
        <w:autoSpaceDE w:val="0"/>
        <w:autoSpaceDN w:val="0"/>
        <w:adjustRightInd w:val="0"/>
        <w:jc w:val="both"/>
        <w:rPr>
          <w:rFonts w:ascii="Times New Roman" w:hAnsi="Times New Roman"/>
          <w:iCs/>
          <w:sz w:val="20"/>
          <w:lang w:val="sl-SI"/>
        </w:rPr>
      </w:pPr>
      <w:r w:rsidRPr="009F5A15">
        <w:rPr>
          <w:rFonts w:ascii="Times New Roman" w:hAnsi="Times New Roman"/>
          <w:iCs/>
          <w:sz w:val="20"/>
          <w:lang w:val="sl-SI"/>
        </w:rPr>
        <w:t>Pogodbeni stranki soglašata, da so poleg ponudbe izvajalca, navedene v 1. členu te pogodbe, sestavni del pogodbe še</w:t>
      </w:r>
      <w:r w:rsidR="00CF1E87" w:rsidRPr="009F5A15">
        <w:rPr>
          <w:rFonts w:ascii="Times New Roman" w:hAnsi="Times New Roman"/>
          <w:iCs/>
          <w:sz w:val="20"/>
          <w:lang w:val="sl-SI"/>
        </w:rPr>
        <w:t>:</w:t>
      </w:r>
    </w:p>
    <w:p w14:paraId="3CDD710C" w14:textId="77777777" w:rsidR="00CF1E87" w:rsidRPr="009F5A15"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F5A15">
        <w:rPr>
          <w:rFonts w:ascii="Times New Roman" w:hAnsi="Times New Roman"/>
          <w:iCs/>
          <w:sz w:val="20"/>
          <w:lang w:val="sl-SI"/>
        </w:rPr>
        <w:t>Posebni pogoji pogodbe</w:t>
      </w:r>
    </w:p>
    <w:p w14:paraId="1646AD6F" w14:textId="77777777" w:rsidR="00CF1E87" w:rsidRPr="009F5A15"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F5A15">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0782729" w14:textId="77777777" w:rsidR="00CF1E87" w:rsidRPr="009F5A15"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F5A15">
        <w:rPr>
          <w:rFonts w:ascii="Times New Roman" w:hAnsi="Times New Roman"/>
          <w:iCs/>
          <w:sz w:val="20"/>
          <w:lang w:val="sl-SI"/>
        </w:rPr>
        <w:t>Projektna dokumentacija</w:t>
      </w:r>
      <w:r w:rsidR="00A14670" w:rsidRPr="009F5A15">
        <w:rPr>
          <w:rFonts w:ascii="Times New Roman" w:hAnsi="Times New Roman"/>
          <w:iCs/>
          <w:sz w:val="20"/>
          <w:lang w:val="sl-SI"/>
        </w:rPr>
        <w:t xml:space="preserve"> </w:t>
      </w:r>
      <w:r w:rsidR="005459E9" w:rsidRPr="009F5A15">
        <w:rPr>
          <w:rFonts w:ascii="Times New Roman" w:hAnsi="Times New Roman"/>
          <w:iCs/>
          <w:sz w:val="20"/>
          <w:lang w:val="sl-SI"/>
        </w:rPr>
        <w:t>(</w:t>
      </w:r>
      <w:r w:rsidR="006422BE" w:rsidRPr="009F5A15">
        <w:rPr>
          <w:rFonts w:ascii="Times New Roman" w:hAnsi="Times New Roman"/>
          <w:iCs/>
          <w:sz w:val="20"/>
          <w:lang w:val="sl-SI"/>
        </w:rPr>
        <w:t>INZI-23/21, Omega consult, d.o.o., julij 2021)</w:t>
      </w:r>
    </w:p>
    <w:p w14:paraId="0C830D57" w14:textId="77777777" w:rsidR="00A14670" w:rsidRPr="009F5A15" w:rsidRDefault="00A14670" w:rsidP="00A14670">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F5A15">
        <w:rPr>
          <w:rFonts w:ascii="Times New Roman" w:hAnsi="Times New Roman"/>
          <w:iCs/>
          <w:sz w:val="20"/>
          <w:lang w:val="sl-SI"/>
        </w:rPr>
        <w:t>Popis del</w:t>
      </w:r>
    </w:p>
    <w:p w14:paraId="1AA373FC" w14:textId="77777777" w:rsidR="00A14670" w:rsidRPr="009F5A15" w:rsidRDefault="00A14670" w:rsidP="00A14670">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F5A15">
        <w:rPr>
          <w:rFonts w:ascii="Times New Roman" w:hAnsi="Times New Roman"/>
          <w:iCs/>
          <w:sz w:val="20"/>
          <w:lang w:val="sl-SI"/>
        </w:rPr>
        <w:t>Zahteve za bitumenska veziva in bituminizirane zmesi</w:t>
      </w:r>
    </w:p>
    <w:p w14:paraId="0BA558ED" w14:textId="77777777" w:rsidR="00A14670" w:rsidRPr="009F5A15" w:rsidRDefault="00A14670" w:rsidP="00A14670">
      <w:pPr>
        <w:tabs>
          <w:tab w:val="left" w:pos="851"/>
        </w:tabs>
        <w:autoSpaceDE w:val="0"/>
        <w:autoSpaceDN w:val="0"/>
        <w:adjustRightInd w:val="0"/>
        <w:ind w:left="851"/>
        <w:jc w:val="both"/>
        <w:rPr>
          <w:rFonts w:ascii="Times New Roman" w:hAnsi="Times New Roman"/>
          <w:iCs/>
          <w:sz w:val="20"/>
          <w:lang w:val="sl-SI"/>
        </w:rPr>
      </w:pPr>
    </w:p>
    <w:p w14:paraId="61512F6C" w14:textId="77777777" w:rsidR="007B2CEB" w:rsidRPr="009F5A15" w:rsidRDefault="007B2CEB" w:rsidP="007B2CEB">
      <w:pPr>
        <w:jc w:val="both"/>
        <w:rPr>
          <w:rFonts w:ascii="Times New Roman" w:hAnsi="Times New Roman"/>
          <w:sz w:val="20"/>
          <w:lang w:val="sl-SI"/>
        </w:rPr>
      </w:pPr>
      <w:r w:rsidRPr="009F5A15">
        <w:rPr>
          <w:rFonts w:ascii="Times New Roman" w:hAnsi="Times New Roman"/>
          <w:sz w:val="20"/>
          <w:lang w:val="sl-SI"/>
        </w:rPr>
        <w:t>Posebne gradbene uzance veljajo v delih, v katerih niso v nasprotju z določili te pogodbe.</w:t>
      </w:r>
    </w:p>
    <w:p w14:paraId="02952C56" w14:textId="77777777" w:rsidR="007B2CEB" w:rsidRPr="009F5A15" w:rsidRDefault="007B2CEB" w:rsidP="007B2CEB">
      <w:pPr>
        <w:jc w:val="both"/>
        <w:rPr>
          <w:rFonts w:ascii="Times New Roman" w:hAnsi="Times New Roman"/>
          <w:sz w:val="20"/>
          <w:lang w:val="sl-SI"/>
        </w:rPr>
      </w:pPr>
    </w:p>
    <w:p w14:paraId="2FD29A83" w14:textId="77777777" w:rsidR="007B2CEB" w:rsidRPr="009F5A15" w:rsidRDefault="007B2CEB" w:rsidP="007B2CEB">
      <w:pPr>
        <w:numPr>
          <w:ilvl w:val="12"/>
          <w:numId w:val="0"/>
        </w:numPr>
        <w:spacing w:before="120" w:after="120"/>
        <w:jc w:val="center"/>
        <w:rPr>
          <w:rFonts w:ascii="Times New Roman" w:hAnsi="Times New Roman"/>
          <w:i/>
          <w:sz w:val="20"/>
          <w:lang w:val="sl-SI"/>
        </w:rPr>
      </w:pPr>
      <w:r w:rsidRPr="009F5A15">
        <w:rPr>
          <w:rFonts w:ascii="Times New Roman" w:hAnsi="Times New Roman"/>
          <w:i/>
          <w:sz w:val="20"/>
          <w:lang w:val="sl-SI"/>
        </w:rPr>
        <w:t>18. člen</w:t>
      </w:r>
    </w:p>
    <w:p w14:paraId="3D7E6112" w14:textId="77777777" w:rsidR="00F251A2" w:rsidRPr="009F5A15" w:rsidRDefault="00F251A2" w:rsidP="00F251A2">
      <w:pPr>
        <w:numPr>
          <w:ilvl w:val="12"/>
          <w:numId w:val="0"/>
        </w:numPr>
        <w:jc w:val="both"/>
        <w:rPr>
          <w:rFonts w:ascii="Times New Roman" w:hAnsi="Times New Roman"/>
          <w:sz w:val="20"/>
          <w:lang w:val="sl-SI"/>
        </w:rPr>
      </w:pPr>
      <w:r w:rsidRPr="009F5A15">
        <w:rPr>
          <w:rFonts w:ascii="Times New Roman" w:hAnsi="Times New Roman"/>
          <w:sz w:val="20"/>
          <w:lang w:val="sl-SI"/>
        </w:rPr>
        <w:t>Ta pogodba je sklenjena pod razveznim pogojem, ki se uresniči v primeru izpolnitve ene od naslednjih okoliščin:</w:t>
      </w:r>
    </w:p>
    <w:p w14:paraId="345EB2FA" w14:textId="77777777" w:rsidR="00F251A2" w:rsidRPr="009F5A15" w:rsidRDefault="00F251A2" w:rsidP="00F251A2">
      <w:pPr>
        <w:numPr>
          <w:ilvl w:val="0"/>
          <w:numId w:val="22"/>
        </w:numPr>
        <w:jc w:val="both"/>
        <w:rPr>
          <w:rFonts w:ascii="Times New Roman" w:hAnsi="Times New Roman"/>
          <w:sz w:val="20"/>
          <w:lang w:val="sl-SI"/>
        </w:rPr>
      </w:pPr>
      <w:r w:rsidRPr="009F5A15">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3004E694" w14:textId="77777777" w:rsidR="00F251A2" w:rsidRPr="009F5A15" w:rsidRDefault="00F251A2" w:rsidP="00F251A2">
      <w:pPr>
        <w:numPr>
          <w:ilvl w:val="0"/>
          <w:numId w:val="22"/>
        </w:numPr>
        <w:jc w:val="both"/>
        <w:rPr>
          <w:rFonts w:ascii="Times New Roman" w:hAnsi="Times New Roman"/>
          <w:sz w:val="20"/>
          <w:lang w:val="sl-SI"/>
        </w:rPr>
      </w:pPr>
      <w:r w:rsidRPr="009F5A15">
        <w:rPr>
          <w:rFonts w:ascii="Times New Roman" w:hAnsi="Times New Roman"/>
          <w:sz w:val="20"/>
          <w:lang w:val="sl-SI"/>
        </w:rPr>
        <w:t>če bo naročnik seznanjen, da je pristojni državni organ pri izvajalcu ali podizvajalcu v času izvajanja pogodbe ugotovil najmanj dve kršitvi v zvezi s:</w:t>
      </w:r>
    </w:p>
    <w:p w14:paraId="470E99BA" w14:textId="77777777" w:rsidR="00F251A2" w:rsidRPr="009F5A15" w:rsidRDefault="00F251A2" w:rsidP="00F251A2">
      <w:pPr>
        <w:numPr>
          <w:ilvl w:val="1"/>
          <w:numId w:val="22"/>
        </w:numPr>
        <w:jc w:val="both"/>
        <w:rPr>
          <w:rFonts w:ascii="Times New Roman" w:hAnsi="Times New Roman"/>
          <w:sz w:val="20"/>
          <w:lang w:val="sl-SI"/>
        </w:rPr>
      </w:pPr>
      <w:r w:rsidRPr="009F5A15">
        <w:rPr>
          <w:rFonts w:ascii="Times New Roman" w:hAnsi="Times New Roman"/>
          <w:sz w:val="20"/>
          <w:lang w:val="sl-SI"/>
        </w:rPr>
        <w:t xml:space="preserve">plačilom za delo, </w:t>
      </w:r>
    </w:p>
    <w:p w14:paraId="162C45DF" w14:textId="77777777" w:rsidR="00F251A2" w:rsidRPr="009F5A15" w:rsidRDefault="00F251A2" w:rsidP="00F251A2">
      <w:pPr>
        <w:numPr>
          <w:ilvl w:val="1"/>
          <w:numId w:val="22"/>
        </w:numPr>
        <w:jc w:val="both"/>
        <w:rPr>
          <w:rFonts w:ascii="Times New Roman" w:hAnsi="Times New Roman"/>
          <w:sz w:val="20"/>
          <w:lang w:val="sl-SI"/>
        </w:rPr>
      </w:pPr>
      <w:r w:rsidRPr="009F5A15">
        <w:rPr>
          <w:rFonts w:ascii="Times New Roman" w:hAnsi="Times New Roman"/>
          <w:sz w:val="20"/>
          <w:lang w:val="sl-SI"/>
        </w:rPr>
        <w:t xml:space="preserve">delovnim časom, </w:t>
      </w:r>
    </w:p>
    <w:p w14:paraId="3B81328F" w14:textId="77777777" w:rsidR="00F251A2" w:rsidRPr="009F5A15" w:rsidRDefault="00F251A2" w:rsidP="00F251A2">
      <w:pPr>
        <w:numPr>
          <w:ilvl w:val="1"/>
          <w:numId w:val="22"/>
        </w:numPr>
        <w:jc w:val="both"/>
        <w:rPr>
          <w:rFonts w:ascii="Times New Roman" w:hAnsi="Times New Roman"/>
          <w:sz w:val="20"/>
          <w:lang w:val="sl-SI"/>
        </w:rPr>
      </w:pPr>
      <w:r w:rsidRPr="009F5A15">
        <w:rPr>
          <w:rFonts w:ascii="Times New Roman" w:hAnsi="Times New Roman"/>
          <w:sz w:val="20"/>
          <w:lang w:val="sl-SI"/>
        </w:rPr>
        <w:t xml:space="preserve">počitki, </w:t>
      </w:r>
    </w:p>
    <w:p w14:paraId="667D7AC7" w14:textId="77777777" w:rsidR="00F251A2" w:rsidRPr="009F5A15" w:rsidRDefault="00F251A2" w:rsidP="00F251A2">
      <w:pPr>
        <w:numPr>
          <w:ilvl w:val="1"/>
          <w:numId w:val="22"/>
        </w:numPr>
        <w:jc w:val="both"/>
        <w:rPr>
          <w:rFonts w:ascii="Times New Roman" w:hAnsi="Times New Roman"/>
          <w:sz w:val="20"/>
          <w:lang w:val="sl-SI"/>
        </w:rPr>
      </w:pPr>
      <w:r w:rsidRPr="009F5A15">
        <w:rPr>
          <w:rFonts w:ascii="Times New Roman" w:hAnsi="Times New Roman"/>
          <w:sz w:val="20"/>
          <w:lang w:val="sl-SI"/>
        </w:rPr>
        <w:t xml:space="preserve">opravljanjem dela na podlagi pogodb civilnega prava kljub obstoju elementov delovnega razmerja ali v zvezi z zaposlovanjem na črno </w:t>
      </w:r>
    </w:p>
    <w:p w14:paraId="76DC1488" w14:textId="77777777" w:rsidR="00F251A2" w:rsidRPr="009F5A15" w:rsidRDefault="00F251A2" w:rsidP="00F251A2">
      <w:pPr>
        <w:ind w:left="720"/>
        <w:jc w:val="both"/>
        <w:rPr>
          <w:rFonts w:ascii="Times New Roman" w:hAnsi="Times New Roman"/>
          <w:sz w:val="20"/>
          <w:lang w:val="sl-SI"/>
        </w:rPr>
      </w:pPr>
      <w:r w:rsidRPr="009F5A15">
        <w:rPr>
          <w:rFonts w:ascii="Times New Roman" w:hAnsi="Times New Roman"/>
          <w:sz w:val="20"/>
          <w:lang w:val="sl-SI"/>
        </w:rPr>
        <w:t>in za kateri mu je bila s pravnomočno odločitvijo ali več pravnomočnimi odločitvami izrečena globa za prekršek,</w:t>
      </w:r>
    </w:p>
    <w:p w14:paraId="740CA95A" w14:textId="77777777" w:rsidR="00F251A2" w:rsidRPr="009F5A15" w:rsidRDefault="00F251A2" w:rsidP="00F251A2">
      <w:pPr>
        <w:numPr>
          <w:ilvl w:val="12"/>
          <w:numId w:val="0"/>
        </w:numPr>
        <w:spacing w:before="120" w:after="120"/>
        <w:jc w:val="both"/>
        <w:rPr>
          <w:rFonts w:ascii="Times New Roman" w:hAnsi="Times New Roman"/>
          <w:sz w:val="20"/>
          <w:lang w:val="sl-SI"/>
        </w:rPr>
      </w:pPr>
      <w:r w:rsidRPr="009F5A1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F5A15">
        <w:rPr>
          <w:rFonts w:ascii="Times New Roman" w:hAnsi="Times New Roman"/>
          <w:iCs/>
          <w:sz w:val="20"/>
          <w:lang w:val="sl-SI"/>
        </w:rPr>
        <w:t>skladu s 94. členom ZJN-3</w:t>
      </w:r>
      <w:r w:rsidRPr="009F5A15">
        <w:rPr>
          <w:rFonts w:ascii="Times New Roman" w:hAnsi="Times New Roman"/>
          <w:sz w:val="20"/>
          <w:lang w:val="sl-SI"/>
        </w:rPr>
        <w:t xml:space="preserve"> in določili te pogodbe v roku 30 dni od seznanitve s kršitvijo. </w:t>
      </w:r>
    </w:p>
    <w:p w14:paraId="24C9DCF4" w14:textId="77777777" w:rsidR="00F251A2" w:rsidRPr="009F5A15" w:rsidRDefault="00F251A2" w:rsidP="00F251A2">
      <w:pPr>
        <w:numPr>
          <w:ilvl w:val="12"/>
          <w:numId w:val="0"/>
        </w:numPr>
        <w:spacing w:before="120" w:after="120"/>
        <w:jc w:val="both"/>
        <w:rPr>
          <w:rFonts w:ascii="Times New Roman" w:hAnsi="Times New Roman"/>
          <w:sz w:val="20"/>
          <w:lang w:val="sl-SI"/>
        </w:rPr>
      </w:pPr>
      <w:r w:rsidRPr="009F5A1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F2E4ED6" w14:textId="77777777" w:rsidR="00F251A2" w:rsidRPr="009F5A15" w:rsidRDefault="00F251A2" w:rsidP="00F251A2">
      <w:pPr>
        <w:numPr>
          <w:ilvl w:val="12"/>
          <w:numId w:val="0"/>
        </w:numPr>
        <w:spacing w:before="120" w:after="120"/>
        <w:jc w:val="both"/>
        <w:rPr>
          <w:rFonts w:ascii="Times New Roman" w:hAnsi="Times New Roman"/>
          <w:sz w:val="20"/>
          <w:lang w:val="sl-SI"/>
        </w:rPr>
      </w:pPr>
      <w:r w:rsidRPr="009F5A15">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E934B8C" w14:textId="77777777" w:rsidR="00F251A2" w:rsidRPr="009F5A15" w:rsidRDefault="00F251A2" w:rsidP="00F251A2">
      <w:pPr>
        <w:numPr>
          <w:ilvl w:val="12"/>
          <w:numId w:val="0"/>
        </w:numPr>
        <w:jc w:val="both"/>
        <w:rPr>
          <w:rFonts w:ascii="Times New Roman" w:hAnsi="Times New Roman"/>
          <w:sz w:val="20"/>
          <w:lang w:val="sl-SI"/>
        </w:rPr>
      </w:pPr>
    </w:p>
    <w:p w14:paraId="53C61199" w14:textId="77777777" w:rsidR="006422BE" w:rsidRPr="009F5A15" w:rsidRDefault="006422BE" w:rsidP="006422BE">
      <w:pPr>
        <w:numPr>
          <w:ilvl w:val="12"/>
          <w:numId w:val="0"/>
        </w:numPr>
        <w:jc w:val="both"/>
        <w:rPr>
          <w:rFonts w:ascii="Times New Roman" w:hAnsi="Times New Roman"/>
          <w:sz w:val="20"/>
          <w:lang w:val="sl-SI"/>
        </w:rPr>
      </w:pPr>
      <w:r w:rsidRPr="009F5A15">
        <w:rPr>
          <w:rFonts w:ascii="Times New Roman" w:hAnsi="Times New Roman"/>
          <w:sz w:val="20"/>
          <w:lang w:val="sl-SI"/>
        </w:rPr>
        <w:t>V primeru predčasnega prenehanja pogodbe zaradi gornjih vzrokov ali drugih razlogov na strani izvajalca, naročnik plača izvajalcu izvršena dela, istočasno pa ima pravico obračunati izvajalcu od situacij plačilo pogodbene kazni v višini 10% pogodbene vrednosti z DDV, kot je določeno v 2. členu te pogodbe in plačilo za storjeno škodo zaradi razveze pogodbe in unovčiti dane garancije. V primeru, da škode ni možno ugotoviti, se ta obračuna v višini 10 % od pogodbene vrednosti z DDV, kot je določeno v 2. členu te pogodbe.</w:t>
      </w:r>
    </w:p>
    <w:p w14:paraId="709E0F51" w14:textId="77777777" w:rsidR="007B2CEB" w:rsidRPr="009F5A15" w:rsidRDefault="007B2CEB" w:rsidP="007B2CEB">
      <w:pPr>
        <w:numPr>
          <w:ilvl w:val="12"/>
          <w:numId w:val="0"/>
        </w:numPr>
        <w:jc w:val="both"/>
        <w:rPr>
          <w:rFonts w:ascii="Times New Roman" w:hAnsi="Times New Roman"/>
          <w:sz w:val="20"/>
          <w:lang w:val="sl-SI"/>
        </w:rPr>
      </w:pPr>
    </w:p>
    <w:p w14:paraId="7ABE967A" w14:textId="77777777" w:rsidR="00811A30" w:rsidRPr="009F5A15" w:rsidRDefault="00811A30" w:rsidP="007B2CEB">
      <w:pPr>
        <w:spacing w:before="120" w:after="120"/>
        <w:jc w:val="center"/>
        <w:rPr>
          <w:rFonts w:ascii="Times New Roman" w:hAnsi="Times New Roman"/>
          <w:i/>
          <w:sz w:val="20"/>
          <w:lang w:val="sl-SI"/>
        </w:rPr>
      </w:pPr>
      <w:r w:rsidRPr="009F5A15">
        <w:rPr>
          <w:rFonts w:ascii="Times New Roman" w:hAnsi="Times New Roman"/>
          <w:i/>
          <w:sz w:val="20"/>
          <w:lang w:val="sl-SI"/>
        </w:rPr>
        <w:t>1</w:t>
      </w:r>
      <w:r w:rsidR="007B2CEB" w:rsidRPr="009F5A15">
        <w:rPr>
          <w:rFonts w:ascii="Times New Roman" w:hAnsi="Times New Roman"/>
          <w:i/>
          <w:sz w:val="20"/>
          <w:lang w:val="sl-SI"/>
        </w:rPr>
        <w:t>9</w:t>
      </w:r>
      <w:r w:rsidRPr="009F5A15">
        <w:rPr>
          <w:rFonts w:ascii="Times New Roman" w:hAnsi="Times New Roman"/>
          <w:i/>
          <w:sz w:val="20"/>
          <w:lang w:val="sl-SI"/>
        </w:rPr>
        <w:t>. člen</w:t>
      </w:r>
    </w:p>
    <w:p w14:paraId="7C9FB07E" w14:textId="77777777" w:rsidR="006422BE" w:rsidRPr="009F5A15" w:rsidRDefault="006422BE" w:rsidP="006422BE">
      <w:pPr>
        <w:autoSpaceDE w:val="0"/>
        <w:autoSpaceDN w:val="0"/>
        <w:adjustRightInd w:val="0"/>
        <w:jc w:val="both"/>
        <w:rPr>
          <w:rFonts w:ascii="Times New Roman" w:hAnsi="Times New Roman"/>
          <w:sz w:val="20"/>
          <w:lang w:val="sl-SI"/>
        </w:rPr>
      </w:pPr>
      <w:r w:rsidRPr="009F5A15">
        <w:rPr>
          <w:rFonts w:ascii="Times New Roman" w:hAnsi="Times New Roman"/>
          <w:sz w:val="20"/>
          <w:lang w:val="sl-SI"/>
        </w:rPr>
        <w:t xml:space="preserve">Pogodba je sklenjena z odložnim pogojem in sicer mora izvajalec za izpolnitev pogoja predložiti v roku 15 dni po prejemu podpisane pogodbe garancijo za dobro izvedbo pogodbenih obveznosti. </w:t>
      </w:r>
    </w:p>
    <w:p w14:paraId="1542BA74" w14:textId="77777777" w:rsidR="006422BE" w:rsidRPr="009F5A15" w:rsidRDefault="006422BE" w:rsidP="006422BE">
      <w:pPr>
        <w:autoSpaceDE w:val="0"/>
        <w:autoSpaceDN w:val="0"/>
        <w:adjustRightInd w:val="0"/>
        <w:jc w:val="both"/>
        <w:rPr>
          <w:rFonts w:ascii="Times New Roman" w:hAnsi="Times New Roman"/>
          <w:sz w:val="20"/>
          <w:lang w:val="sl-SI"/>
        </w:rPr>
      </w:pPr>
    </w:p>
    <w:p w14:paraId="3BF79E2D" w14:textId="77777777" w:rsidR="006422BE" w:rsidRPr="009F5A15" w:rsidRDefault="006422BE" w:rsidP="006422BE">
      <w:pPr>
        <w:autoSpaceDE w:val="0"/>
        <w:autoSpaceDN w:val="0"/>
        <w:adjustRightInd w:val="0"/>
        <w:jc w:val="both"/>
        <w:rPr>
          <w:rFonts w:ascii="Times New Roman" w:hAnsi="Times New Roman"/>
          <w:sz w:val="20"/>
          <w:lang w:val="sl-SI"/>
        </w:rPr>
      </w:pPr>
      <w:r w:rsidRPr="009F5A15">
        <w:rPr>
          <w:rFonts w:ascii="Times New Roman" w:hAnsi="Times New Roman"/>
          <w:sz w:val="20"/>
          <w:lang w:val="sl-SI"/>
        </w:rPr>
        <w:lastRenderedPageBreak/>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57BFA5E" w14:textId="77777777" w:rsidR="00F9769C" w:rsidRPr="009F5A15" w:rsidRDefault="00F9769C" w:rsidP="00F9769C">
      <w:pPr>
        <w:jc w:val="both"/>
        <w:rPr>
          <w:rFonts w:ascii="Times New Roman" w:hAnsi="Times New Roman"/>
          <w:sz w:val="20"/>
          <w:lang w:val="sl-SI"/>
        </w:rPr>
      </w:pPr>
    </w:p>
    <w:p w14:paraId="2040AFB5" w14:textId="77777777" w:rsidR="00F9769C" w:rsidRPr="009F5A15" w:rsidRDefault="00F9769C" w:rsidP="00F9769C">
      <w:pPr>
        <w:autoSpaceDE w:val="0"/>
        <w:autoSpaceDN w:val="0"/>
        <w:adjustRightInd w:val="0"/>
        <w:jc w:val="both"/>
        <w:rPr>
          <w:rFonts w:ascii="Times New Roman" w:hAnsi="Times New Roman"/>
          <w:sz w:val="20"/>
          <w:lang w:val="sl-SI"/>
        </w:rPr>
      </w:pPr>
      <w:r w:rsidRPr="009F5A15">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6CA17823" w14:textId="77777777" w:rsidR="00852E8D" w:rsidRPr="009F5A15" w:rsidRDefault="00852E8D">
      <w:pPr>
        <w:jc w:val="both"/>
        <w:rPr>
          <w:rFonts w:ascii="Times New Roman" w:hAnsi="Times New Roman"/>
          <w:sz w:val="20"/>
          <w:lang w:val="sl-SI"/>
        </w:rPr>
      </w:pPr>
    </w:p>
    <w:p w14:paraId="098AB833" w14:textId="77777777" w:rsidR="00FA789E" w:rsidRPr="009F5A15" w:rsidRDefault="007B2CEB" w:rsidP="00FA789E">
      <w:pPr>
        <w:spacing w:before="120" w:after="120"/>
        <w:jc w:val="center"/>
        <w:rPr>
          <w:rFonts w:ascii="Times New Roman" w:hAnsi="Times New Roman"/>
          <w:i/>
          <w:sz w:val="20"/>
          <w:lang w:val="sl-SI"/>
        </w:rPr>
      </w:pPr>
      <w:r w:rsidRPr="009F5A15">
        <w:rPr>
          <w:rFonts w:ascii="Times New Roman" w:hAnsi="Times New Roman"/>
          <w:i/>
          <w:sz w:val="20"/>
          <w:lang w:val="sl-SI"/>
        </w:rPr>
        <w:t>20</w:t>
      </w:r>
      <w:r w:rsidR="00FA789E" w:rsidRPr="009F5A15">
        <w:rPr>
          <w:rFonts w:ascii="Times New Roman" w:hAnsi="Times New Roman"/>
          <w:i/>
          <w:sz w:val="20"/>
          <w:lang w:val="sl-SI"/>
        </w:rPr>
        <w:t>. člen</w:t>
      </w:r>
    </w:p>
    <w:p w14:paraId="29C93C25" w14:textId="77777777" w:rsidR="00FA789E" w:rsidRPr="009F5A15" w:rsidRDefault="00FA789E" w:rsidP="00FA789E">
      <w:pPr>
        <w:jc w:val="both"/>
        <w:rPr>
          <w:rFonts w:ascii="Times New Roman" w:hAnsi="Times New Roman"/>
          <w:sz w:val="20"/>
          <w:lang w:val="sl-SI"/>
        </w:rPr>
      </w:pPr>
      <w:r w:rsidRPr="009F5A15">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28151316" w14:textId="77777777" w:rsidR="00FA789E" w:rsidRPr="009F5A15" w:rsidRDefault="00FA789E" w:rsidP="00FA789E">
      <w:pPr>
        <w:numPr>
          <w:ilvl w:val="0"/>
          <w:numId w:val="17"/>
        </w:numPr>
        <w:jc w:val="both"/>
        <w:rPr>
          <w:rFonts w:ascii="Times New Roman" w:hAnsi="Times New Roman"/>
          <w:sz w:val="20"/>
          <w:lang w:val="sl-SI"/>
        </w:rPr>
      </w:pPr>
      <w:r w:rsidRPr="009F5A15">
        <w:rPr>
          <w:rFonts w:ascii="Times New Roman" w:hAnsi="Times New Roman"/>
          <w:sz w:val="20"/>
          <w:lang w:val="sl-SI"/>
        </w:rPr>
        <w:t>pridobitev posla,</w:t>
      </w:r>
    </w:p>
    <w:p w14:paraId="4B89FCF2" w14:textId="77777777" w:rsidR="00FA789E" w:rsidRPr="009F5A15" w:rsidRDefault="00FA789E" w:rsidP="00FA789E">
      <w:pPr>
        <w:numPr>
          <w:ilvl w:val="0"/>
          <w:numId w:val="17"/>
        </w:numPr>
        <w:jc w:val="both"/>
        <w:rPr>
          <w:rFonts w:ascii="Times New Roman" w:hAnsi="Times New Roman"/>
          <w:sz w:val="20"/>
          <w:lang w:val="sl-SI"/>
        </w:rPr>
      </w:pPr>
      <w:r w:rsidRPr="009F5A15">
        <w:rPr>
          <w:rFonts w:ascii="Times New Roman" w:hAnsi="Times New Roman"/>
          <w:sz w:val="20"/>
          <w:lang w:val="sl-SI"/>
        </w:rPr>
        <w:t>za sklenitev posla pod ugodnejšimi pogoji,</w:t>
      </w:r>
    </w:p>
    <w:p w14:paraId="07B9B479" w14:textId="77777777" w:rsidR="00FA789E" w:rsidRPr="009F5A15" w:rsidRDefault="00FA789E" w:rsidP="00FA789E">
      <w:pPr>
        <w:numPr>
          <w:ilvl w:val="0"/>
          <w:numId w:val="17"/>
        </w:numPr>
        <w:jc w:val="both"/>
        <w:rPr>
          <w:rFonts w:ascii="Times New Roman" w:hAnsi="Times New Roman"/>
          <w:sz w:val="20"/>
          <w:lang w:val="sl-SI"/>
        </w:rPr>
      </w:pPr>
      <w:r w:rsidRPr="009F5A15">
        <w:rPr>
          <w:rFonts w:ascii="Times New Roman" w:hAnsi="Times New Roman"/>
          <w:sz w:val="20"/>
          <w:lang w:val="sl-SI"/>
        </w:rPr>
        <w:t>za opustitev dolžnega nadzora nad izvajanjem pogodbenih obveznosti,</w:t>
      </w:r>
    </w:p>
    <w:p w14:paraId="7A4D304A" w14:textId="77777777" w:rsidR="00FA789E" w:rsidRPr="009F5A15" w:rsidRDefault="00FA789E" w:rsidP="00FA789E">
      <w:pPr>
        <w:numPr>
          <w:ilvl w:val="0"/>
          <w:numId w:val="17"/>
        </w:numPr>
        <w:jc w:val="both"/>
        <w:rPr>
          <w:rFonts w:ascii="Times New Roman" w:hAnsi="Times New Roman"/>
          <w:sz w:val="20"/>
          <w:lang w:val="sl-SI"/>
        </w:rPr>
      </w:pPr>
      <w:r w:rsidRPr="009F5A15">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E4278C5" w14:textId="77777777" w:rsidR="00F764F6" w:rsidRPr="009F5A15" w:rsidRDefault="00F764F6" w:rsidP="00F764F6">
      <w:pPr>
        <w:keepNext/>
        <w:autoSpaceDE w:val="0"/>
        <w:autoSpaceDN w:val="0"/>
        <w:adjustRightInd w:val="0"/>
        <w:spacing w:before="120"/>
        <w:rPr>
          <w:rFonts w:ascii="Times New Roman" w:hAnsi="Times New Roman"/>
          <w:sz w:val="20"/>
          <w:lang w:val="sl-SI"/>
        </w:rPr>
      </w:pPr>
      <w:r w:rsidRPr="009F5A15">
        <w:rPr>
          <w:rFonts w:ascii="Times New Roman" w:hAnsi="Times New Roman"/>
          <w:sz w:val="20"/>
          <w:lang w:val="sl-SI"/>
        </w:rPr>
        <w:t>Pogodba je nična, če je sklenjena s subjektom, v katerem je naročnikov funkcionar ali njegov družinski član</w:t>
      </w:r>
    </w:p>
    <w:p w14:paraId="5720215D" w14:textId="77777777" w:rsidR="00F764F6" w:rsidRPr="009F5A15" w:rsidRDefault="00F764F6" w:rsidP="00F764F6">
      <w:pPr>
        <w:numPr>
          <w:ilvl w:val="0"/>
          <w:numId w:val="17"/>
        </w:numPr>
        <w:tabs>
          <w:tab w:val="clear" w:pos="720"/>
        </w:tabs>
        <w:jc w:val="both"/>
        <w:rPr>
          <w:rFonts w:ascii="Times New Roman" w:hAnsi="Times New Roman"/>
          <w:sz w:val="20"/>
          <w:lang w:val="sl-SI"/>
        </w:rPr>
      </w:pPr>
      <w:r w:rsidRPr="009F5A15">
        <w:rPr>
          <w:rFonts w:ascii="Times New Roman" w:hAnsi="Times New Roman"/>
          <w:sz w:val="20"/>
          <w:lang w:val="sl-SI"/>
        </w:rPr>
        <w:t>udeležen kot poslovodja, član poslovodstva ali zakoniti zastopnik,</w:t>
      </w:r>
    </w:p>
    <w:p w14:paraId="06ACDA1C" w14:textId="77777777" w:rsidR="00F764F6" w:rsidRPr="009F5A15" w:rsidRDefault="008C1E88" w:rsidP="00F764F6">
      <w:pPr>
        <w:numPr>
          <w:ilvl w:val="0"/>
          <w:numId w:val="17"/>
        </w:numPr>
        <w:tabs>
          <w:tab w:val="clear" w:pos="720"/>
        </w:tabs>
        <w:jc w:val="both"/>
        <w:rPr>
          <w:rFonts w:ascii="Times New Roman" w:hAnsi="Times New Roman"/>
          <w:sz w:val="20"/>
          <w:lang w:val="sl-SI"/>
        </w:rPr>
      </w:pPr>
      <w:r w:rsidRPr="009F5A15">
        <w:rPr>
          <w:rFonts w:ascii="Times New Roman" w:hAnsi="Times New Roman"/>
          <w:sz w:val="20"/>
          <w:lang w:val="sl-SI"/>
        </w:rPr>
        <w:t xml:space="preserve">neposredno </w:t>
      </w:r>
      <w:r w:rsidR="00F764F6" w:rsidRPr="009F5A15">
        <w:rPr>
          <w:rFonts w:ascii="Times New Roman" w:hAnsi="Times New Roman"/>
          <w:sz w:val="20"/>
          <w:lang w:val="sl-SI"/>
        </w:rPr>
        <w:t>ali preko drugih pravnih oseb v več kot 5% deležu udeležen pri ustanoviteljskih pravicah, upravljanju ali kapitalu.</w:t>
      </w:r>
    </w:p>
    <w:p w14:paraId="3038182C" w14:textId="77777777" w:rsidR="00F764F6" w:rsidRPr="009F5A15" w:rsidRDefault="00F764F6" w:rsidP="00F764F6">
      <w:pPr>
        <w:jc w:val="both"/>
        <w:rPr>
          <w:rFonts w:ascii="Times New Roman" w:hAnsi="Times New Roman"/>
          <w:sz w:val="20"/>
          <w:lang w:val="sl-SI"/>
        </w:rPr>
      </w:pPr>
    </w:p>
    <w:p w14:paraId="73042C12" w14:textId="77777777" w:rsidR="00FA789E" w:rsidRPr="009F5A15" w:rsidRDefault="00FA789E" w:rsidP="00DB3C75">
      <w:pPr>
        <w:keepNext/>
        <w:spacing w:before="120" w:after="120"/>
        <w:jc w:val="center"/>
        <w:rPr>
          <w:rFonts w:ascii="Times New Roman" w:hAnsi="Times New Roman"/>
          <w:i/>
          <w:sz w:val="20"/>
          <w:lang w:val="sl-SI"/>
        </w:rPr>
      </w:pPr>
      <w:r w:rsidRPr="009F5A15">
        <w:rPr>
          <w:rFonts w:ascii="Times New Roman" w:hAnsi="Times New Roman"/>
          <w:i/>
          <w:sz w:val="20"/>
          <w:lang w:val="sl-SI"/>
        </w:rPr>
        <w:t>2</w:t>
      </w:r>
      <w:r w:rsidR="007B2CEB" w:rsidRPr="009F5A15">
        <w:rPr>
          <w:rFonts w:ascii="Times New Roman" w:hAnsi="Times New Roman"/>
          <w:i/>
          <w:sz w:val="20"/>
          <w:lang w:val="sl-SI"/>
        </w:rPr>
        <w:t>1</w:t>
      </w:r>
      <w:r w:rsidRPr="009F5A15">
        <w:rPr>
          <w:rFonts w:ascii="Times New Roman" w:hAnsi="Times New Roman"/>
          <w:i/>
          <w:sz w:val="20"/>
          <w:lang w:val="sl-SI"/>
        </w:rPr>
        <w:t>. člen</w:t>
      </w:r>
    </w:p>
    <w:p w14:paraId="021B9173" w14:textId="77777777" w:rsidR="00811A30" w:rsidRPr="009F5A15" w:rsidRDefault="00811A30" w:rsidP="00DB3C75">
      <w:pPr>
        <w:keepNext/>
        <w:jc w:val="both"/>
        <w:rPr>
          <w:rFonts w:ascii="Times New Roman" w:hAnsi="Times New Roman"/>
          <w:sz w:val="20"/>
          <w:lang w:val="sl-SI"/>
        </w:rPr>
      </w:pPr>
      <w:r w:rsidRPr="009F5A15">
        <w:rPr>
          <w:rFonts w:ascii="Times New Roman" w:hAnsi="Times New Roman"/>
          <w:sz w:val="20"/>
          <w:lang w:val="sl-SI"/>
        </w:rPr>
        <w:t xml:space="preserve">Ta pogodba je napisana v </w:t>
      </w:r>
      <w:r w:rsidR="001A2F3C" w:rsidRPr="009F5A15">
        <w:rPr>
          <w:rFonts w:ascii="Times New Roman" w:hAnsi="Times New Roman"/>
          <w:sz w:val="20"/>
          <w:lang w:val="sl-SI"/>
        </w:rPr>
        <w:t>treh</w:t>
      </w:r>
      <w:r w:rsidRPr="009F5A15">
        <w:rPr>
          <w:rFonts w:ascii="Times New Roman" w:hAnsi="Times New Roman"/>
          <w:sz w:val="20"/>
          <w:lang w:val="sl-SI"/>
        </w:rPr>
        <w:t xml:space="preserve"> enakih izvodih, od katerih prejme izvajalec</w:t>
      </w:r>
      <w:r w:rsidR="0097660B" w:rsidRPr="009F5A15">
        <w:rPr>
          <w:rFonts w:ascii="Times New Roman" w:hAnsi="Times New Roman"/>
          <w:sz w:val="20"/>
          <w:lang w:val="sl-SI"/>
        </w:rPr>
        <w:t xml:space="preserve"> en izvod</w:t>
      </w:r>
      <w:r w:rsidRPr="009F5A15">
        <w:rPr>
          <w:rFonts w:ascii="Times New Roman" w:hAnsi="Times New Roman"/>
          <w:sz w:val="20"/>
          <w:lang w:val="sl-SI"/>
        </w:rPr>
        <w:t xml:space="preserve">, naročnik pa </w:t>
      </w:r>
      <w:r w:rsidR="0097660B" w:rsidRPr="009F5A15">
        <w:rPr>
          <w:rFonts w:ascii="Times New Roman" w:hAnsi="Times New Roman"/>
          <w:sz w:val="20"/>
          <w:lang w:val="sl-SI"/>
        </w:rPr>
        <w:t>dva izvoda</w:t>
      </w:r>
      <w:r w:rsidRPr="009F5A15">
        <w:rPr>
          <w:rFonts w:ascii="Times New Roman" w:hAnsi="Times New Roman"/>
          <w:sz w:val="20"/>
          <w:lang w:val="sl-SI"/>
        </w:rPr>
        <w:t>.</w:t>
      </w:r>
    </w:p>
    <w:p w14:paraId="76A79342" w14:textId="77777777" w:rsidR="00811A30" w:rsidRPr="009F5A15" w:rsidRDefault="00811A30" w:rsidP="00DB3C75">
      <w:pPr>
        <w:keepNext/>
        <w:jc w:val="both"/>
        <w:rPr>
          <w:rFonts w:ascii="Times New Roman" w:hAnsi="Times New Roman"/>
          <w:sz w:val="20"/>
          <w:lang w:val="sl-SI"/>
        </w:rPr>
      </w:pPr>
    </w:p>
    <w:p w14:paraId="15C94ACF" w14:textId="77777777" w:rsidR="00811A30" w:rsidRPr="009F5A15"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F5A15" w:rsidRPr="009F5A15" w14:paraId="40FB78CF" w14:textId="77777777">
        <w:trPr>
          <w:trHeight w:val="432"/>
        </w:trPr>
        <w:tc>
          <w:tcPr>
            <w:tcW w:w="4786" w:type="dxa"/>
          </w:tcPr>
          <w:p w14:paraId="6647AD1B" w14:textId="77777777" w:rsidR="00811A30" w:rsidRPr="009F5A15" w:rsidRDefault="00CF1E87">
            <w:pPr>
              <w:jc w:val="both"/>
              <w:rPr>
                <w:rFonts w:ascii="Times New Roman" w:hAnsi="Times New Roman"/>
                <w:sz w:val="20"/>
                <w:lang w:val="sl-SI"/>
              </w:rPr>
            </w:pPr>
            <w:r w:rsidRPr="009F5A15">
              <w:rPr>
                <w:rFonts w:ascii="Times New Roman" w:hAnsi="Times New Roman"/>
                <w:sz w:val="20"/>
                <w:lang w:val="sl-SI"/>
              </w:rPr>
              <w:t>…………………, dne …</w:t>
            </w:r>
          </w:p>
        </w:tc>
        <w:tc>
          <w:tcPr>
            <w:tcW w:w="3978" w:type="dxa"/>
          </w:tcPr>
          <w:p w14:paraId="66C8D0B4"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 xml:space="preserve">Ljubljana,  dne </w:t>
            </w:r>
            <w:r w:rsidR="00CF1E87" w:rsidRPr="009F5A15">
              <w:rPr>
                <w:rFonts w:ascii="Times New Roman" w:hAnsi="Times New Roman"/>
                <w:sz w:val="20"/>
                <w:lang w:val="sl-SI"/>
              </w:rPr>
              <w:t>...</w:t>
            </w:r>
          </w:p>
        </w:tc>
      </w:tr>
      <w:tr w:rsidR="009F5A15" w:rsidRPr="009F5A15" w14:paraId="44177E26" w14:textId="77777777">
        <w:tc>
          <w:tcPr>
            <w:tcW w:w="4786" w:type="dxa"/>
          </w:tcPr>
          <w:p w14:paraId="0A567ADD" w14:textId="77777777" w:rsidR="00811A30" w:rsidRPr="009F5A15" w:rsidRDefault="00811A30">
            <w:pPr>
              <w:jc w:val="both"/>
              <w:rPr>
                <w:rFonts w:ascii="Times New Roman" w:hAnsi="Times New Roman"/>
                <w:sz w:val="20"/>
                <w:lang w:val="sl-SI"/>
              </w:rPr>
            </w:pPr>
            <w:r w:rsidRPr="009F5A15">
              <w:rPr>
                <w:rFonts w:ascii="Times New Roman" w:hAnsi="Times New Roman"/>
                <w:b/>
                <w:sz w:val="20"/>
                <w:lang w:val="sl-SI"/>
              </w:rPr>
              <w:t>IZVAJALEC:</w:t>
            </w:r>
          </w:p>
        </w:tc>
        <w:tc>
          <w:tcPr>
            <w:tcW w:w="3978" w:type="dxa"/>
          </w:tcPr>
          <w:p w14:paraId="32B425B6" w14:textId="77777777" w:rsidR="00811A30" w:rsidRPr="009F5A15" w:rsidRDefault="00811A30">
            <w:pPr>
              <w:jc w:val="both"/>
              <w:rPr>
                <w:rFonts w:ascii="Times New Roman" w:hAnsi="Times New Roman"/>
                <w:sz w:val="20"/>
                <w:lang w:val="sl-SI"/>
              </w:rPr>
            </w:pPr>
            <w:r w:rsidRPr="009F5A15">
              <w:rPr>
                <w:rFonts w:ascii="Times New Roman" w:hAnsi="Times New Roman"/>
                <w:b/>
                <w:sz w:val="20"/>
                <w:lang w:val="sl-SI"/>
              </w:rPr>
              <w:t>NAROČNIK:</w:t>
            </w:r>
          </w:p>
        </w:tc>
      </w:tr>
      <w:tr w:rsidR="009F5A15" w:rsidRPr="009F5A15" w14:paraId="4DFED57E" w14:textId="77777777">
        <w:tc>
          <w:tcPr>
            <w:tcW w:w="4786" w:type="dxa"/>
          </w:tcPr>
          <w:p w14:paraId="544F5923" w14:textId="77777777" w:rsidR="00811A30" w:rsidRPr="009F5A15" w:rsidRDefault="00811A30">
            <w:pPr>
              <w:jc w:val="both"/>
              <w:rPr>
                <w:rFonts w:ascii="Times New Roman" w:hAnsi="Times New Roman"/>
                <w:sz w:val="20"/>
                <w:lang w:val="sl-SI"/>
              </w:rPr>
            </w:pPr>
          </w:p>
        </w:tc>
        <w:tc>
          <w:tcPr>
            <w:tcW w:w="3978" w:type="dxa"/>
          </w:tcPr>
          <w:p w14:paraId="031B6BAF"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REPUBLIKA SLOVENIJA</w:t>
            </w:r>
          </w:p>
        </w:tc>
      </w:tr>
      <w:tr w:rsidR="009F5A15" w:rsidRPr="009F5A15" w14:paraId="594A51B3" w14:textId="77777777">
        <w:tc>
          <w:tcPr>
            <w:tcW w:w="4786" w:type="dxa"/>
          </w:tcPr>
          <w:p w14:paraId="4451101A" w14:textId="77777777" w:rsidR="00811A30" w:rsidRPr="009F5A15" w:rsidRDefault="00811A30">
            <w:pPr>
              <w:jc w:val="both"/>
              <w:rPr>
                <w:rFonts w:ascii="Times New Roman" w:hAnsi="Times New Roman"/>
                <w:sz w:val="20"/>
                <w:lang w:val="sl-SI"/>
              </w:rPr>
            </w:pPr>
          </w:p>
        </w:tc>
        <w:tc>
          <w:tcPr>
            <w:tcW w:w="3978" w:type="dxa"/>
          </w:tcPr>
          <w:p w14:paraId="74E3914E" w14:textId="77777777" w:rsidR="00811A30" w:rsidRPr="009F5A15" w:rsidRDefault="00811A30" w:rsidP="00B43208">
            <w:pPr>
              <w:jc w:val="both"/>
              <w:rPr>
                <w:rFonts w:ascii="Times New Roman" w:hAnsi="Times New Roman"/>
                <w:sz w:val="20"/>
                <w:lang w:val="sl-SI"/>
              </w:rPr>
            </w:pPr>
            <w:r w:rsidRPr="009F5A15">
              <w:rPr>
                <w:rFonts w:ascii="Times New Roman" w:hAnsi="Times New Roman"/>
                <w:sz w:val="20"/>
                <w:lang w:val="sl-SI"/>
              </w:rPr>
              <w:t xml:space="preserve">Ministrstvo za </w:t>
            </w:r>
            <w:r w:rsidR="00A22BE0" w:rsidRPr="009F5A15">
              <w:rPr>
                <w:rFonts w:ascii="Times New Roman" w:hAnsi="Times New Roman"/>
                <w:sz w:val="20"/>
                <w:lang w:val="sl-SI"/>
              </w:rPr>
              <w:t>infrastrukturo</w:t>
            </w:r>
          </w:p>
        </w:tc>
      </w:tr>
      <w:tr w:rsidR="009F5A15" w:rsidRPr="009F5A15" w14:paraId="239FC927" w14:textId="77777777">
        <w:tc>
          <w:tcPr>
            <w:tcW w:w="4786" w:type="dxa"/>
          </w:tcPr>
          <w:p w14:paraId="132D1D51" w14:textId="77777777" w:rsidR="00811A30" w:rsidRPr="009F5A15" w:rsidRDefault="00811A30">
            <w:pPr>
              <w:jc w:val="both"/>
              <w:rPr>
                <w:rFonts w:ascii="Times New Roman" w:hAnsi="Times New Roman"/>
                <w:sz w:val="20"/>
                <w:lang w:val="sl-SI"/>
              </w:rPr>
            </w:pPr>
          </w:p>
        </w:tc>
        <w:tc>
          <w:tcPr>
            <w:tcW w:w="3978" w:type="dxa"/>
          </w:tcPr>
          <w:p w14:paraId="44CA655F" w14:textId="77777777" w:rsidR="00811A30" w:rsidRPr="009F5A15" w:rsidRDefault="00811A30">
            <w:pPr>
              <w:jc w:val="both"/>
              <w:rPr>
                <w:rFonts w:ascii="Times New Roman" w:hAnsi="Times New Roman"/>
                <w:sz w:val="20"/>
                <w:lang w:val="sl-SI"/>
              </w:rPr>
            </w:pPr>
            <w:r w:rsidRPr="009F5A15">
              <w:rPr>
                <w:rFonts w:ascii="Times New Roman" w:hAnsi="Times New Roman"/>
                <w:sz w:val="20"/>
                <w:lang w:val="sl-SI"/>
              </w:rPr>
              <w:t xml:space="preserve">Direkcija RS za </w:t>
            </w:r>
            <w:r w:rsidR="002E39F1" w:rsidRPr="009F5A15">
              <w:rPr>
                <w:rFonts w:ascii="Times New Roman" w:hAnsi="Times New Roman"/>
                <w:sz w:val="20"/>
                <w:lang w:val="sl-SI"/>
              </w:rPr>
              <w:t>infrastrukturo</w:t>
            </w:r>
          </w:p>
        </w:tc>
      </w:tr>
      <w:tr w:rsidR="009F5A15" w:rsidRPr="009F5A15" w14:paraId="325FF53A" w14:textId="77777777">
        <w:tc>
          <w:tcPr>
            <w:tcW w:w="4786" w:type="dxa"/>
          </w:tcPr>
          <w:p w14:paraId="43F49643" w14:textId="77777777" w:rsidR="003026FB" w:rsidRPr="009F5A15" w:rsidRDefault="003026FB">
            <w:pPr>
              <w:jc w:val="both"/>
              <w:rPr>
                <w:rFonts w:ascii="Times New Roman" w:hAnsi="Times New Roman"/>
                <w:sz w:val="20"/>
                <w:lang w:val="sl-SI"/>
              </w:rPr>
            </w:pPr>
          </w:p>
        </w:tc>
        <w:tc>
          <w:tcPr>
            <w:tcW w:w="3978" w:type="dxa"/>
          </w:tcPr>
          <w:p w14:paraId="193571EB" w14:textId="77777777" w:rsidR="003026FB" w:rsidRPr="009F5A15" w:rsidRDefault="003A096E" w:rsidP="003A096E">
            <w:pPr>
              <w:jc w:val="both"/>
              <w:rPr>
                <w:rFonts w:ascii="Times New Roman" w:hAnsi="Times New Roman"/>
                <w:sz w:val="20"/>
                <w:lang w:val="sl-SI"/>
              </w:rPr>
            </w:pPr>
            <w:r w:rsidRPr="009F5A15">
              <w:rPr>
                <w:rFonts w:ascii="Times New Roman" w:hAnsi="Times New Roman"/>
                <w:sz w:val="20"/>
                <w:lang w:val="sl-SI"/>
              </w:rPr>
              <w:t>Ljiljana Herga</w:t>
            </w:r>
            <w:r w:rsidR="00F251A2" w:rsidRPr="009F5A15">
              <w:rPr>
                <w:rFonts w:ascii="Times New Roman" w:hAnsi="Times New Roman"/>
                <w:sz w:val="20"/>
                <w:lang w:val="sl-SI"/>
              </w:rPr>
              <w:t xml:space="preserve">, univ. dipl. </w:t>
            </w:r>
            <w:r w:rsidRPr="009F5A15">
              <w:rPr>
                <w:rFonts w:ascii="Times New Roman" w:hAnsi="Times New Roman"/>
                <w:sz w:val="20"/>
                <w:lang w:val="sl-SI"/>
              </w:rPr>
              <w:t>inž. geol.</w:t>
            </w:r>
          </w:p>
        </w:tc>
      </w:tr>
      <w:tr w:rsidR="003026FB" w:rsidRPr="009F5A15" w14:paraId="4C1AA3BE" w14:textId="77777777">
        <w:tc>
          <w:tcPr>
            <w:tcW w:w="4786" w:type="dxa"/>
          </w:tcPr>
          <w:p w14:paraId="264F7608" w14:textId="77777777" w:rsidR="003026FB" w:rsidRPr="009F5A15" w:rsidRDefault="003026FB">
            <w:pPr>
              <w:jc w:val="both"/>
              <w:rPr>
                <w:rFonts w:ascii="Times New Roman" w:hAnsi="Times New Roman"/>
                <w:sz w:val="20"/>
                <w:lang w:val="sl-SI"/>
              </w:rPr>
            </w:pPr>
          </w:p>
        </w:tc>
        <w:tc>
          <w:tcPr>
            <w:tcW w:w="3978" w:type="dxa"/>
          </w:tcPr>
          <w:p w14:paraId="516FE114" w14:textId="77777777" w:rsidR="003026FB" w:rsidRPr="009F5A15" w:rsidRDefault="003026FB" w:rsidP="00776F59">
            <w:pPr>
              <w:jc w:val="both"/>
              <w:rPr>
                <w:rFonts w:ascii="Times New Roman" w:hAnsi="Times New Roman"/>
                <w:sz w:val="20"/>
                <w:lang w:val="sl-SI"/>
              </w:rPr>
            </w:pPr>
            <w:r w:rsidRPr="009F5A15">
              <w:rPr>
                <w:rFonts w:ascii="Times New Roman" w:hAnsi="Times New Roman"/>
                <w:sz w:val="20"/>
                <w:lang w:val="sl-SI"/>
              </w:rPr>
              <w:t>direktor</w:t>
            </w:r>
            <w:r w:rsidR="00F251A2" w:rsidRPr="009F5A15">
              <w:rPr>
                <w:rFonts w:ascii="Times New Roman" w:hAnsi="Times New Roman"/>
                <w:sz w:val="20"/>
                <w:lang w:val="sl-SI"/>
              </w:rPr>
              <w:t>ic</w:t>
            </w:r>
            <w:r w:rsidR="00776F59" w:rsidRPr="009F5A15">
              <w:rPr>
                <w:rFonts w:ascii="Times New Roman" w:hAnsi="Times New Roman"/>
                <w:sz w:val="20"/>
                <w:lang w:val="sl-SI"/>
              </w:rPr>
              <w:t>a</w:t>
            </w:r>
          </w:p>
        </w:tc>
      </w:tr>
    </w:tbl>
    <w:p w14:paraId="350883F2" w14:textId="77777777" w:rsidR="00811A30" w:rsidRPr="009F5A15" w:rsidRDefault="00811A30">
      <w:pPr>
        <w:jc w:val="both"/>
        <w:rPr>
          <w:rFonts w:ascii="Times New Roman" w:hAnsi="Times New Roman"/>
          <w:lang w:val="sl-SI"/>
        </w:rPr>
      </w:pPr>
    </w:p>
    <w:p w14:paraId="22BA9F2D" w14:textId="77777777" w:rsidR="00967AB4" w:rsidRPr="009F5A15" w:rsidRDefault="00967AB4">
      <w:pPr>
        <w:jc w:val="both"/>
        <w:rPr>
          <w:rFonts w:ascii="Times New Roman" w:hAnsi="Times New Roman"/>
          <w:lang w:val="sl-SI"/>
        </w:rPr>
      </w:pPr>
      <w:r w:rsidRPr="009F5A15">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F5A15" w:rsidRPr="009F5A15" w14:paraId="03A6D4E7" w14:textId="77777777" w:rsidTr="00E16DF1">
        <w:trPr>
          <w:cantSplit/>
        </w:trPr>
        <w:tc>
          <w:tcPr>
            <w:tcW w:w="10103" w:type="dxa"/>
            <w:vAlign w:val="center"/>
          </w:tcPr>
          <w:p w14:paraId="6C794707" w14:textId="77777777" w:rsidR="00967AB4" w:rsidRPr="009F5A15" w:rsidRDefault="00967AB4" w:rsidP="00E16DF1">
            <w:pPr>
              <w:pStyle w:val="Heading3"/>
              <w:keepNext w:val="0"/>
              <w:jc w:val="left"/>
              <w:rPr>
                <w:rFonts w:cs="Arial"/>
                <w:b w:val="0"/>
                <w:sz w:val="18"/>
                <w:szCs w:val="18"/>
                <w:u w:val="single"/>
              </w:rPr>
            </w:pPr>
            <w:r w:rsidRPr="009F5A15">
              <w:rPr>
                <w:rFonts w:cs="Arial"/>
                <w:b w:val="0"/>
                <w:sz w:val="18"/>
                <w:szCs w:val="18"/>
              </w:rPr>
              <w:lastRenderedPageBreak/>
              <w:t xml:space="preserve">VZOREC FINANČNEGA ZAVAROVANJA ZA DOBRO IZVEDBO POGODBENIH OBVEZNOSTI </w:t>
            </w:r>
          </w:p>
        </w:tc>
      </w:tr>
    </w:tbl>
    <w:p w14:paraId="3242510D" w14:textId="77777777" w:rsidR="00967AB4" w:rsidRPr="009F5A15" w:rsidRDefault="00967AB4" w:rsidP="00967AB4">
      <w:pPr>
        <w:rPr>
          <w:rFonts w:cs="Arial"/>
          <w:sz w:val="18"/>
          <w:szCs w:val="18"/>
          <w:lang w:val="sl-SI"/>
        </w:rPr>
      </w:pPr>
    </w:p>
    <w:p w14:paraId="352C1CDD"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F5A15">
        <w:rPr>
          <w:rFonts w:cs="Arial"/>
          <w:i/>
          <w:sz w:val="18"/>
          <w:szCs w:val="18"/>
          <w:lang w:val="sl-SI"/>
        </w:rPr>
        <w:t>Glava s podatki o garantu (zavarovalnici/banki) ali SWIFT ključ</w:t>
      </w:r>
    </w:p>
    <w:p w14:paraId="785C2C83"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324A2D1"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sz w:val="18"/>
          <w:szCs w:val="18"/>
          <w:lang w:val="sl-SI"/>
        </w:rPr>
        <w:t>Za: Ministrstvo za infrastrukturo,</w:t>
      </w:r>
      <w:r w:rsidRPr="009F5A15">
        <w:rPr>
          <w:rFonts w:cs="Arial"/>
          <w:b/>
          <w:sz w:val="18"/>
          <w:szCs w:val="18"/>
          <w:lang w:val="sl-SI"/>
        </w:rPr>
        <w:t xml:space="preserve"> </w:t>
      </w:r>
      <w:r w:rsidRPr="009F5A15">
        <w:rPr>
          <w:rFonts w:cs="Arial"/>
          <w:sz w:val="18"/>
          <w:szCs w:val="18"/>
          <w:lang w:val="sl-SI"/>
        </w:rPr>
        <w:t>Direkcija Republike Slovenije za infrastrukturo, Tržaška 19, Ljubljana</w:t>
      </w:r>
    </w:p>
    <w:p w14:paraId="2F86DDE7"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F5A15">
        <w:rPr>
          <w:rFonts w:cs="Arial"/>
          <w:sz w:val="18"/>
          <w:szCs w:val="18"/>
          <w:lang w:val="sl-SI"/>
        </w:rPr>
        <w:t xml:space="preserve">Datum: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(vpiše se datum izdaje)</w:t>
      </w:r>
    </w:p>
    <w:p w14:paraId="63FBC6AD"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01D0EF"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F5A15">
        <w:rPr>
          <w:rFonts w:cs="Arial"/>
          <w:b/>
          <w:sz w:val="18"/>
          <w:szCs w:val="18"/>
          <w:lang w:val="sl-SI"/>
        </w:rPr>
        <w:t>VRSTA ZAVAROVANJA:</w:t>
      </w:r>
      <w:r w:rsidRPr="009F5A15">
        <w:rPr>
          <w:rFonts w:cs="Arial"/>
          <w:sz w:val="18"/>
          <w:szCs w:val="18"/>
          <w:lang w:val="sl-SI"/>
        </w:rPr>
        <w:t xml:space="preserve">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i/>
          <w:sz w:val="18"/>
          <w:szCs w:val="18"/>
          <w:lang w:val="sl-SI"/>
        </w:rPr>
        <w:t xml:space="preserve"> (vpiše se vrsta zavarovanja: kavcijsko zavarovanje/bančna garancija)</w:t>
      </w:r>
    </w:p>
    <w:p w14:paraId="59B944DA"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934BD8"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 xml:space="preserve">ŠTEVILKA: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(vpiše se številka zavarovanja)</w:t>
      </w:r>
    </w:p>
    <w:p w14:paraId="34D15F7B"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F48CC7F"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GARANT:</w:t>
      </w:r>
      <w:r w:rsidRPr="009F5A15">
        <w:rPr>
          <w:rFonts w:cs="Arial"/>
          <w:sz w:val="18"/>
          <w:szCs w:val="18"/>
          <w:lang w:val="sl-SI"/>
        </w:rPr>
        <w:t xml:space="preserve">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(vpiše se ime in naslov zavarovalnice/banke v kraju izdaje)</w:t>
      </w:r>
    </w:p>
    <w:p w14:paraId="06DA03AD"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CBA7A9"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NAROČNIK</w:t>
      </w:r>
      <w:r w:rsidR="006422BE" w:rsidRPr="009F5A15">
        <w:rPr>
          <w:rFonts w:cs="Arial"/>
          <w:b/>
          <w:sz w:val="18"/>
          <w:szCs w:val="18"/>
          <w:lang w:val="sl-SI"/>
        </w:rPr>
        <w:t xml:space="preserve"> ZAVAROVANJA</w:t>
      </w:r>
      <w:r w:rsidRPr="009F5A15">
        <w:rPr>
          <w:rFonts w:cs="Arial"/>
          <w:b/>
          <w:sz w:val="18"/>
          <w:szCs w:val="18"/>
          <w:lang w:val="sl-SI"/>
        </w:rPr>
        <w:t xml:space="preserve">: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(vpišeta se ime in naslov naročnika zavarovanja, tj. v postopku javnega naročanja izbranega ponudnika)</w:t>
      </w:r>
    </w:p>
    <w:p w14:paraId="43EBF7DA"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E9050F8"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UPRAVIČENEC:</w:t>
      </w:r>
      <w:r w:rsidRPr="009F5A15">
        <w:rPr>
          <w:rFonts w:cs="Arial"/>
          <w:sz w:val="18"/>
          <w:szCs w:val="18"/>
          <w:lang w:val="sl-SI"/>
        </w:rPr>
        <w:t xml:space="preserve"> RS,</w:t>
      </w:r>
      <w:r w:rsidRPr="009F5A15">
        <w:rPr>
          <w:rFonts w:cs="Arial"/>
          <w:b/>
          <w:sz w:val="18"/>
          <w:szCs w:val="18"/>
          <w:lang w:val="sl-SI"/>
        </w:rPr>
        <w:t xml:space="preserve"> </w:t>
      </w:r>
      <w:r w:rsidRPr="009F5A15">
        <w:rPr>
          <w:rFonts w:cs="Arial"/>
          <w:sz w:val="18"/>
          <w:szCs w:val="18"/>
          <w:lang w:val="sl-SI"/>
        </w:rPr>
        <w:t>Direkcija Republike Slovenije za infrastrukturo, Tržaška 19, Ljubljana</w:t>
      </w:r>
    </w:p>
    <w:p w14:paraId="117F0DB8"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23DF43B"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F5A15">
        <w:rPr>
          <w:rFonts w:cs="Arial"/>
          <w:b/>
          <w:sz w:val="18"/>
          <w:szCs w:val="18"/>
          <w:lang w:val="sl-SI"/>
        </w:rPr>
        <w:t xml:space="preserve">OSNOVNI POSEL: </w:t>
      </w:r>
      <w:r w:rsidRPr="009F5A15">
        <w:rPr>
          <w:rFonts w:cs="Arial"/>
          <w:sz w:val="18"/>
          <w:szCs w:val="18"/>
          <w:lang w:val="sl-SI"/>
        </w:rPr>
        <w:t xml:space="preserve">obveznost naročnika zavarovanja iz pogodbe št.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z dne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 xml:space="preserve">(vpišeta se št. in datum pogodbe o izvedbi javnega naročila), </w:t>
      </w:r>
      <w:r w:rsidRPr="009F5A15">
        <w:rPr>
          <w:rFonts w:cs="Arial"/>
          <w:sz w:val="18"/>
          <w:szCs w:val="18"/>
          <w:lang w:val="sl-SI"/>
        </w:rPr>
        <w:t xml:space="preserve">katere predmet je </w:t>
      </w:r>
      <w:r w:rsidRPr="009F5A15">
        <w:rPr>
          <w:rFonts w:cs="Arial"/>
          <w:b/>
          <w:sz w:val="18"/>
          <w:szCs w:val="18"/>
          <w:lang w:val="sl-SI"/>
        </w:rPr>
        <w:t>XXXXXXXXXXXXXXXXXXXX.</w:t>
      </w:r>
    </w:p>
    <w:p w14:paraId="2DCF519A"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i/>
          <w:sz w:val="18"/>
          <w:szCs w:val="18"/>
          <w:lang w:val="sl-SI"/>
        </w:rPr>
        <w:t xml:space="preserve"> </w:t>
      </w:r>
    </w:p>
    <w:p w14:paraId="057A5671"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 xml:space="preserve">ZNESEK  V EUR: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(vpiše se najvišji znesek s številko in besedo)</w:t>
      </w:r>
    </w:p>
    <w:p w14:paraId="4152EA31"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EF3C09"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 xml:space="preserve">LISTINE, KI JIH JE POLEG IZJAVE TREBA PRILOŽITI ZAHTEVI ZA PLAČILO IN SE IZRECNO ZAHTEVAJO V SPODNJEM BESEDILU: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(nobena/navede se listina)</w:t>
      </w:r>
    </w:p>
    <w:p w14:paraId="08DEDDC5"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8EE8064"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JEZIK V ZAHTEVANIH LISTINAH:</w:t>
      </w:r>
      <w:r w:rsidRPr="009F5A15">
        <w:rPr>
          <w:rFonts w:cs="Arial"/>
          <w:sz w:val="18"/>
          <w:szCs w:val="18"/>
          <w:lang w:val="sl-SI"/>
        </w:rPr>
        <w:t xml:space="preserve"> slovenski</w:t>
      </w:r>
    </w:p>
    <w:p w14:paraId="20C07484"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242ACEB"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OBLIKA PREDLOŽITVE:</w:t>
      </w:r>
      <w:r w:rsidRPr="009F5A15">
        <w:rPr>
          <w:rFonts w:cs="Arial"/>
          <w:sz w:val="18"/>
          <w:szCs w:val="18"/>
          <w:lang w:val="sl-SI"/>
        </w:rPr>
        <w:t xml:space="preserve"> v papirni obliki s priporočeno pošto ali katerokoli obliko hitre pošte ali osebno ali v elektronski obliki po SWIFT sistemu na naslov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(navede se SWIFT naslova garanta)</w:t>
      </w:r>
    </w:p>
    <w:p w14:paraId="22F0795B"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6C648F"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F5A15">
        <w:rPr>
          <w:rFonts w:cs="Arial"/>
          <w:b/>
          <w:sz w:val="18"/>
          <w:szCs w:val="18"/>
          <w:lang w:val="sl-SI"/>
        </w:rPr>
        <w:t>KRAJ PREDLOŽITVE:</w:t>
      </w:r>
      <w:r w:rsidRPr="009F5A15">
        <w:rPr>
          <w:rFonts w:cs="Arial"/>
          <w:sz w:val="18"/>
          <w:szCs w:val="18"/>
          <w:lang w:val="sl-SI"/>
        </w:rPr>
        <w:t xml:space="preserve">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(garant vpiše naslov podružnice, kjer se opravi predložitev papirnih listin, ali elektronski naslov za predložitev v elektronski obliki, kot na primer garantov SWIFT naslov)</w:t>
      </w:r>
    </w:p>
    <w:p w14:paraId="1F5AAD40"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B527EB"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sz w:val="18"/>
          <w:szCs w:val="18"/>
          <w:lang w:val="sl-SI"/>
        </w:rPr>
        <w:t>Ne glede na naslov podružnice, ki jo je vpisal garant, se predložitev papirnih listin lahko opravi v katerikoli podružnici garanta na območju Republike Slovenije.</w:t>
      </w:r>
      <w:r w:rsidRPr="009F5A15" w:rsidDel="00D4087F">
        <w:rPr>
          <w:rFonts w:cs="Arial"/>
          <w:sz w:val="18"/>
          <w:szCs w:val="18"/>
          <w:lang w:val="sl-SI"/>
        </w:rPr>
        <w:t xml:space="preserve"> </w:t>
      </w:r>
    </w:p>
    <w:p w14:paraId="64C960FF"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sz w:val="18"/>
          <w:szCs w:val="18"/>
          <w:lang w:val="sl-SI"/>
        </w:rPr>
        <w:t xml:space="preserve">  </w:t>
      </w:r>
    </w:p>
    <w:p w14:paraId="1C9B15F1"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 xml:space="preserve">DATUM VELJAVNOSTI: </w:t>
      </w:r>
      <w:r w:rsidRPr="009F5A15">
        <w:rPr>
          <w:rFonts w:cs="Arial"/>
          <w:sz w:val="18"/>
          <w:szCs w:val="18"/>
          <w:lang w:val="sl-SI"/>
        </w:rPr>
        <w:fldChar w:fldCharType="begin">
          <w:ffData>
            <w:name w:val="Besedilo2"/>
            <w:enabled/>
            <w:calcOnExit w:val="0"/>
            <w:textInput>
              <w:default w:val="DD. MM. LLLL"/>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DD. MM. LLLL</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(vpiše se datum zapadlosti zavarovanja)</w:t>
      </w:r>
    </w:p>
    <w:p w14:paraId="04A58955"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923FFE"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F5A15">
        <w:rPr>
          <w:rFonts w:cs="Arial"/>
          <w:b/>
          <w:sz w:val="18"/>
          <w:szCs w:val="18"/>
          <w:lang w:val="sl-SI"/>
        </w:rPr>
        <w:t>STRANKA, KI MORA PLAČATI STROŠKE:</w:t>
      </w:r>
      <w:r w:rsidRPr="009F5A15">
        <w:rPr>
          <w:rFonts w:cs="Arial"/>
          <w:sz w:val="18"/>
          <w:szCs w:val="18"/>
          <w:lang w:val="sl-SI"/>
        </w:rPr>
        <w:t xml:space="preserve"> </w:t>
      </w:r>
      <w:r w:rsidRPr="009F5A15">
        <w:rPr>
          <w:rFonts w:cs="Arial"/>
          <w:sz w:val="18"/>
          <w:szCs w:val="18"/>
          <w:lang w:val="sl-SI"/>
        </w:rPr>
        <w:fldChar w:fldCharType="begin">
          <w:ffData>
            <w:name w:val="Besedilo2"/>
            <w:enabled/>
            <w:calcOnExit w:val="0"/>
            <w:textInput/>
          </w:ffData>
        </w:fldChar>
      </w:r>
      <w:r w:rsidRPr="009F5A15">
        <w:rPr>
          <w:rFonts w:cs="Arial"/>
          <w:sz w:val="18"/>
          <w:szCs w:val="18"/>
          <w:lang w:val="sl-SI"/>
        </w:rPr>
        <w:instrText xml:space="preserve"> FORMTEXT </w:instrText>
      </w:r>
      <w:r w:rsidRPr="009F5A15">
        <w:rPr>
          <w:rFonts w:cs="Arial"/>
          <w:sz w:val="18"/>
          <w:szCs w:val="18"/>
          <w:lang w:val="sl-SI"/>
        </w:rPr>
      </w:r>
      <w:r w:rsidRPr="009F5A15">
        <w:rPr>
          <w:rFonts w:cs="Arial"/>
          <w:sz w:val="18"/>
          <w:szCs w:val="18"/>
          <w:lang w:val="sl-SI"/>
        </w:rPr>
        <w:fldChar w:fldCharType="separate"/>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t> </w:t>
      </w:r>
      <w:r w:rsidRPr="009F5A15">
        <w:rPr>
          <w:rFonts w:cs="Arial"/>
          <w:sz w:val="18"/>
          <w:szCs w:val="18"/>
          <w:lang w:val="sl-SI"/>
        </w:rPr>
        <w:fldChar w:fldCharType="end"/>
      </w:r>
      <w:r w:rsidRPr="009F5A15">
        <w:rPr>
          <w:rFonts w:cs="Arial"/>
          <w:sz w:val="18"/>
          <w:szCs w:val="18"/>
          <w:lang w:val="sl-SI"/>
        </w:rPr>
        <w:t xml:space="preserve"> </w:t>
      </w:r>
      <w:r w:rsidRPr="009F5A15">
        <w:rPr>
          <w:rFonts w:cs="Arial"/>
          <w:i/>
          <w:sz w:val="18"/>
          <w:szCs w:val="18"/>
          <w:lang w:val="sl-SI"/>
        </w:rPr>
        <w:t>(vpiše se ime naročnika zavarovanja, tj. v postopku javnega naročanja izbranega ponudnika)</w:t>
      </w:r>
    </w:p>
    <w:p w14:paraId="4EADE35E" w14:textId="77777777" w:rsidR="00967AB4" w:rsidRPr="009F5A1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FF85CCB" w14:textId="77777777" w:rsidR="00967AB4" w:rsidRPr="009F5A15" w:rsidRDefault="00F95E6F" w:rsidP="00967AB4">
      <w:pPr>
        <w:jc w:val="both"/>
        <w:rPr>
          <w:rFonts w:cs="Arial"/>
          <w:sz w:val="18"/>
          <w:szCs w:val="18"/>
          <w:lang w:val="sl-SI"/>
        </w:rPr>
      </w:pPr>
      <w:r w:rsidRPr="009F5A15">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F5A15">
        <w:rPr>
          <w:rFonts w:cs="Arial"/>
          <w:sz w:val="18"/>
          <w:szCs w:val="18"/>
          <w:lang w:val="sl-SI"/>
        </w:rPr>
        <w:t>.</w:t>
      </w:r>
    </w:p>
    <w:p w14:paraId="760CDB2B" w14:textId="77777777" w:rsidR="00F95E6F" w:rsidRPr="009F5A15" w:rsidRDefault="00F95E6F" w:rsidP="00967AB4">
      <w:pPr>
        <w:jc w:val="both"/>
        <w:rPr>
          <w:rFonts w:cs="Arial"/>
          <w:sz w:val="18"/>
          <w:szCs w:val="18"/>
          <w:lang w:val="sl-SI"/>
        </w:rPr>
      </w:pPr>
    </w:p>
    <w:p w14:paraId="6640F189" w14:textId="77777777" w:rsidR="00967AB4" w:rsidRPr="009F5A15" w:rsidRDefault="00967AB4" w:rsidP="00967AB4">
      <w:pPr>
        <w:jc w:val="both"/>
        <w:rPr>
          <w:rFonts w:cs="Arial"/>
          <w:sz w:val="18"/>
          <w:szCs w:val="18"/>
          <w:lang w:val="sl-SI"/>
        </w:rPr>
      </w:pPr>
      <w:r w:rsidRPr="009F5A15">
        <w:rPr>
          <w:rFonts w:cs="Arial"/>
          <w:sz w:val="18"/>
          <w:szCs w:val="18"/>
          <w:lang w:val="sl-SI"/>
        </w:rPr>
        <w:t>Katerokoli zahtevo za plačilo po tem zavarovanju moramo prejeti na datum veljavnosti zavarovanja ali pred njim v zgoraj navedenem kraju predložitve.</w:t>
      </w:r>
    </w:p>
    <w:p w14:paraId="647F0AC8" w14:textId="77777777" w:rsidR="00967AB4" w:rsidRPr="009F5A15" w:rsidRDefault="00967AB4" w:rsidP="00967AB4">
      <w:pPr>
        <w:jc w:val="both"/>
        <w:rPr>
          <w:rFonts w:cs="Arial"/>
          <w:sz w:val="18"/>
          <w:szCs w:val="18"/>
          <w:lang w:val="sl-SI"/>
        </w:rPr>
      </w:pPr>
    </w:p>
    <w:p w14:paraId="78CD77B7" w14:textId="77777777" w:rsidR="00967AB4" w:rsidRPr="009F5A15" w:rsidRDefault="00967AB4" w:rsidP="00967AB4">
      <w:pPr>
        <w:jc w:val="both"/>
        <w:rPr>
          <w:rFonts w:cs="Arial"/>
          <w:sz w:val="18"/>
          <w:szCs w:val="18"/>
          <w:lang w:val="sl-SI"/>
        </w:rPr>
      </w:pPr>
      <w:r w:rsidRPr="009F5A15">
        <w:rPr>
          <w:rFonts w:cs="Arial"/>
          <w:sz w:val="18"/>
          <w:szCs w:val="18"/>
          <w:lang w:val="sl-SI"/>
        </w:rPr>
        <w:t>Morebitne spore v zvezi s tem zavarovanjem rešuje stvarno pristojno sodišče v Ljubljani po slovenskem pravu.</w:t>
      </w:r>
    </w:p>
    <w:p w14:paraId="7D76983E" w14:textId="77777777" w:rsidR="00967AB4" w:rsidRPr="009F5A15" w:rsidRDefault="00967AB4" w:rsidP="00967AB4">
      <w:pPr>
        <w:jc w:val="both"/>
        <w:rPr>
          <w:rFonts w:cs="Arial"/>
          <w:sz w:val="18"/>
          <w:szCs w:val="18"/>
          <w:lang w:val="sl-SI"/>
        </w:rPr>
      </w:pPr>
    </w:p>
    <w:p w14:paraId="49BB90F6" w14:textId="77777777" w:rsidR="00967AB4" w:rsidRPr="009F5A15" w:rsidRDefault="00967AB4" w:rsidP="00967AB4">
      <w:pPr>
        <w:jc w:val="both"/>
        <w:rPr>
          <w:rFonts w:cs="Arial"/>
          <w:sz w:val="18"/>
          <w:szCs w:val="18"/>
          <w:lang w:val="sl-SI"/>
        </w:rPr>
      </w:pPr>
      <w:r w:rsidRPr="009F5A15">
        <w:rPr>
          <w:rFonts w:cs="Arial"/>
          <w:sz w:val="18"/>
          <w:szCs w:val="18"/>
          <w:lang w:val="sl-SI"/>
        </w:rPr>
        <w:t>Za to zavarovanje veljajo Enotna pravila za garancije na poziv (EPGP) revizija iz leta 2010, izdana pri MTZ pod št. 758.</w:t>
      </w:r>
    </w:p>
    <w:p w14:paraId="3BB512BF" w14:textId="77777777" w:rsidR="00967AB4" w:rsidRPr="009F5A15" w:rsidRDefault="00967AB4" w:rsidP="00967AB4">
      <w:pPr>
        <w:jc w:val="both"/>
        <w:rPr>
          <w:rFonts w:cs="Arial"/>
          <w:sz w:val="18"/>
          <w:szCs w:val="18"/>
          <w:lang w:val="sl-SI"/>
        </w:rPr>
      </w:pPr>
    </w:p>
    <w:p w14:paraId="2C9CFA03" w14:textId="77777777" w:rsidR="00967AB4" w:rsidRPr="009F5A15" w:rsidRDefault="00967AB4" w:rsidP="00967AB4">
      <w:pPr>
        <w:jc w:val="both"/>
        <w:rPr>
          <w:rFonts w:cs="Arial"/>
          <w:sz w:val="18"/>
          <w:szCs w:val="18"/>
          <w:lang w:val="sl-SI"/>
        </w:rPr>
      </w:pPr>
    </w:p>
    <w:p w14:paraId="1D3009A7" w14:textId="77777777" w:rsidR="00967AB4" w:rsidRPr="009F5A15" w:rsidRDefault="00967AB4" w:rsidP="00967AB4">
      <w:pPr>
        <w:ind w:left="1440" w:firstLine="720"/>
        <w:jc w:val="center"/>
        <w:rPr>
          <w:rFonts w:cs="Arial"/>
          <w:sz w:val="18"/>
          <w:szCs w:val="18"/>
          <w:lang w:val="sl-SI"/>
        </w:rPr>
      </w:pPr>
      <w:r w:rsidRPr="009F5A15">
        <w:rPr>
          <w:rFonts w:cs="Arial"/>
          <w:sz w:val="18"/>
          <w:szCs w:val="18"/>
          <w:lang w:val="sl-SI"/>
        </w:rPr>
        <w:t>garant</w:t>
      </w:r>
    </w:p>
    <w:p w14:paraId="56EF06DC" w14:textId="77777777" w:rsidR="00967AB4" w:rsidRPr="009F5A15" w:rsidRDefault="00967AB4" w:rsidP="00967AB4">
      <w:pPr>
        <w:ind w:left="1440" w:firstLine="720"/>
        <w:jc w:val="center"/>
        <w:rPr>
          <w:rFonts w:cs="Arial"/>
          <w:sz w:val="18"/>
          <w:szCs w:val="18"/>
          <w:lang w:val="sl-SI"/>
        </w:rPr>
      </w:pPr>
      <w:r w:rsidRPr="009F5A15">
        <w:rPr>
          <w:rFonts w:cs="Arial"/>
          <w:sz w:val="18"/>
          <w:szCs w:val="18"/>
          <w:lang w:val="sl-SI"/>
        </w:rPr>
        <w:t>(žig in podpis)</w:t>
      </w:r>
    </w:p>
    <w:p w14:paraId="2AE712CB" w14:textId="77777777" w:rsidR="00967AB4" w:rsidRPr="009F5A15" w:rsidRDefault="00967AB4" w:rsidP="00967AB4">
      <w:pPr>
        <w:pStyle w:val="NavadenTimesNewRoman"/>
        <w:widowControl/>
        <w:tabs>
          <w:tab w:val="left" w:pos="12758"/>
        </w:tabs>
        <w:jc w:val="center"/>
        <w:rPr>
          <w:rFonts w:cs="Arial"/>
          <w:sz w:val="18"/>
          <w:szCs w:val="18"/>
        </w:rPr>
      </w:pPr>
    </w:p>
    <w:p w14:paraId="7DC8CCA9" w14:textId="77777777" w:rsidR="00967AB4" w:rsidRPr="009F5A15" w:rsidRDefault="00967AB4" w:rsidP="00967AB4">
      <w:pPr>
        <w:pStyle w:val="Heading3"/>
        <w:keepNext w:val="0"/>
        <w:spacing w:before="120"/>
        <w:ind w:right="-471"/>
        <w:jc w:val="left"/>
        <w:rPr>
          <w:rFonts w:cs="Arial"/>
        </w:rPr>
      </w:pPr>
    </w:p>
    <w:p w14:paraId="1B606436" w14:textId="77777777" w:rsidR="00967AB4" w:rsidRPr="009F5A15" w:rsidRDefault="00967AB4">
      <w:pPr>
        <w:jc w:val="both"/>
        <w:rPr>
          <w:rFonts w:ascii="Times New Roman" w:hAnsi="Times New Roman"/>
          <w:lang w:val="sl-SI"/>
        </w:rPr>
      </w:pPr>
    </w:p>
    <w:sectPr w:rsidR="00967AB4" w:rsidRPr="009F5A15">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B132" w14:textId="77777777" w:rsidR="00963CF7" w:rsidRDefault="00963CF7">
      <w:r>
        <w:separator/>
      </w:r>
    </w:p>
  </w:endnote>
  <w:endnote w:type="continuationSeparator" w:id="0">
    <w:p w14:paraId="26F71681" w14:textId="77777777"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C5D9" w14:textId="195A92C6"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A688A">
      <w:rPr>
        <w:rStyle w:val="PageNumber"/>
        <w:noProof/>
        <w:sz w:val="20"/>
      </w:rPr>
      <w:t>4</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A688A">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269B8" w14:textId="77777777" w:rsidR="00963CF7" w:rsidRDefault="00963CF7">
      <w:r>
        <w:separator/>
      </w:r>
    </w:p>
  </w:footnote>
  <w:footnote w:type="continuationSeparator" w:id="0">
    <w:p w14:paraId="4D7B69B1" w14:textId="77777777"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932A" w14:textId="77777777"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3692E"/>
    <w:rsid w:val="0007421C"/>
    <w:rsid w:val="000A366F"/>
    <w:rsid w:val="000B1356"/>
    <w:rsid w:val="000B32D9"/>
    <w:rsid w:val="000E6B43"/>
    <w:rsid w:val="000F76AB"/>
    <w:rsid w:val="00147DF8"/>
    <w:rsid w:val="0019296D"/>
    <w:rsid w:val="00192FF7"/>
    <w:rsid w:val="00195F05"/>
    <w:rsid w:val="001A2F3C"/>
    <w:rsid w:val="001B67E6"/>
    <w:rsid w:val="001D741C"/>
    <w:rsid w:val="001E4B33"/>
    <w:rsid w:val="0021048D"/>
    <w:rsid w:val="002124EE"/>
    <w:rsid w:val="00284356"/>
    <w:rsid w:val="002970AC"/>
    <w:rsid w:val="002C6292"/>
    <w:rsid w:val="002D27C7"/>
    <w:rsid w:val="002D7663"/>
    <w:rsid w:val="002E39F1"/>
    <w:rsid w:val="003026FB"/>
    <w:rsid w:val="00314013"/>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59E9"/>
    <w:rsid w:val="005463C4"/>
    <w:rsid w:val="00566591"/>
    <w:rsid w:val="0059065A"/>
    <w:rsid w:val="005B6D91"/>
    <w:rsid w:val="005C37B6"/>
    <w:rsid w:val="005C7E27"/>
    <w:rsid w:val="005D4FD1"/>
    <w:rsid w:val="005F4609"/>
    <w:rsid w:val="005F594A"/>
    <w:rsid w:val="006112D9"/>
    <w:rsid w:val="0063091A"/>
    <w:rsid w:val="006316A9"/>
    <w:rsid w:val="0063283B"/>
    <w:rsid w:val="006422BE"/>
    <w:rsid w:val="006572EA"/>
    <w:rsid w:val="00665D89"/>
    <w:rsid w:val="00682190"/>
    <w:rsid w:val="00687545"/>
    <w:rsid w:val="006B2C15"/>
    <w:rsid w:val="006C0B39"/>
    <w:rsid w:val="00706C6F"/>
    <w:rsid w:val="007076C8"/>
    <w:rsid w:val="00714565"/>
    <w:rsid w:val="007230EC"/>
    <w:rsid w:val="007262AE"/>
    <w:rsid w:val="007437C3"/>
    <w:rsid w:val="00750605"/>
    <w:rsid w:val="007609C2"/>
    <w:rsid w:val="00776F59"/>
    <w:rsid w:val="00787A37"/>
    <w:rsid w:val="007B2CEB"/>
    <w:rsid w:val="007C50F0"/>
    <w:rsid w:val="00811A30"/>
    <w:rsid w:val="00811F1A"/>
    <w:rsid w:val="0083379A"/>
    <w:rsid w:val="008370B7"/>
    <w:rsid w:val="00852E8D"/>
    <w:rsid w:val="008600E5"/>
    <w:rsid w:val="00873C13"/>
    <w:rsid w:val="008A0439"/>
    <w:rsid w:val="008C1E88"/>
    <w:rsid w:val="008C38CB"/>
    <w:rsid w:val="008D7189"/>
    <w:rsid w:val="009157D2"/>
    <w:rsid w:val="0094372B"/>
    <w:rsid w:val="00963CF7"/>
    <w:rsid w:val="00967AB4"/>
    <w:rsid w:val="0097660B"/>
    <w:rsid w:val="009E6AEA"/>
    <w:rsid w:val="009F5A15"/>
    <w:rsid w:val="00A14670"/>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255E7"/>
    <w:rsid w:val="00B312BB"/>
    <w:rsid w:val="00B414A9"/>
    <w:rsid w:val="00B43208"/>
    <w:rsid w:val="00B55FED"/>
    <w:rsid w:val="00B72923"/>
    <w:rsid w:val="00B77924"/>
    <w:rsid w:val="00B93234"/>
    <w:rsid w:val="00B946BB"/>
    <w:rsid w:val="00BA2CBD"/>
    <w:rsid w:val="00BA436F"/>
    <w:rsid w:val="00BC0BFE"/>
    <w:rsid w:val="00BC6344"/>
    <w:rsid w:val="00BD3759"/>
    <w:rsid w:val="00BE0C42"/>
    <w:rsid w:val="00BE4A37"/>
    <w:rsid w:val="00C053A4"/>
    <w:rsid w:val="00C11E7E"/>
    <w:rsid w:val="00C135FD"/>
    <w:rsid w:val="00C200A7"/>
    <w:rsid w:val="00C24BE3"/>
    <w:rsid w:val="00C26DC1"/>
    <w:rsid w:val="00C74916"/>
    <w:rsid w:val="00C777E8"/>
    <w:rsid w:val="00C81116"/>
    <w:rsid w:val="00C95A7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6707"/>
    <w:rsid w:val="00F97338"/>
    <w:rsid w:val="00F9769C"/>
    <w:rsid w:val="00FA0FBC"/>
    <w:rsid w:val="00FA4913"/>
    <w:rsid w:val="00FA688A"/>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504D"/>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BC0BFE"/>
    <w:pPr>
      <w:ind w:left="720"/>
      <w:contextualSpacing/>
    </w:pPr>
  </w:style>
  <w:style w:type="character" w:styleId="Hyperlink">
    <w:name w:val="Hyperlink"/>
    <w:basedOn w:val="DefaultParagraphFont"/>
    <w:rsid w:val="00BC0BFE"/>
    <w:rPr>
      <w:color w:val="0563C1" w:themeColor="hyperlink"/>
      <w:u w:val="single"/>
    </w:rPr>
  </w:style>
  <w:style w:type="paragraph" w:styleId="CommentSubject">
    <w:name w:val="annotation subject"/>
    <w:basedOn w:val="CommentText"/>
    <w:next w:val="CommentText"/>
    <w:link w:val="CommentSubjectChar"/>
    <w:rsid w:val="00BC0BFE"/>
    <w:rPr>
      <w:b/>
      <w:bCs/>
    </w:rPr>
  </w:style>
  <w:style w:type="character" w:customStyle="1" w:styleId="CommentSubjectChar">
    <w:name w:val="Comment Subject Char"/>
    <w:basedOn w:val="CommentTextChar"/>
    <w:link w:val="CommentSubject"/>
    <w:rsid w:val="00BC0BF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s://www.gov.si/zbirke/storitve/predaja-izvedenih-del-podatki-za-banko-cestnih-podatkov-b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3376</Words>
  <Characters>20562</Characters>
  <Application>Microsoft Office Word</Application>
  <DocSecurity>0</DocSecurity>
  <Lines>171</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2006-03-09T08:40:00Z</cp:lastPrinted>
  <dcterms:created xsi:type="dcterms:W3CDTF">2021-08-11T13:28:00Z</dcterms:created>
  <dcterms:modified xsi:type="dcterms:W3CDTF">2021-08-11T13:28:00Z</dcterms:modified>
  <cp:category>Vzorec pogodbe GD</cp:category>
</cp:coreProperties>
</file>